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web and mobile application development, with extensive skills in Vue.js, Next.js, TypeScript, and RESTful APIs. Proven track record in designing user-centric interfaces and seamless integrations, leveraging a comprehensive understanding of UI/UX principles for effective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Vue.js, Next.js, React,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Prototyping:</w:t>
      </w:r>
      <w:r w:rsidRPr="00745DD3">
        <w:rPr>
          <w:rFonts w:ascii="Roboto Light" w:eastAsia="Roboto Light" w:hAnsi="Roboto Light" w:cs="Roboto Light"/>
          <w:color w:val="404040" w:themeColor="text1" w:themeTint="BF"/>
          <w:sz w:val="20"/>
          <w:szCs w:val="20"/>
        </w:rPr>
        <w:t xml:space="preserve"> Figma, Adobe XD, Sketch, InVision, Zeplin, Balsamiq, Canva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NPM, Yarn, Docker,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Management:</w:t>
      </w:r>
      <w:r w:rsidRPr="00745DD3">
        <w:rPr>
          <w:rFonts w:ascii="Roboto Light" w:eastAsia="Roboto Light" w:hAnsi="Roboto Light" w:cs="Roboto Light"/>
          <w:color w:val="404040" w:themeColor="text1" w:themeTint="BF"/>
          <w:sz w:val="20"/>
          <w:szCs w:val="20"/>
        </w:rPr>
        <w:t xml:space="preserve"> RESTful APIs, GraphQL, Axios, WebSockets, OpenAPI, Swagger, AJAX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xml:space="preserve"> Pinia, Vuex, Redux, MobX, Context API, Recoil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D3.js, Chart.js, ECharts, Google Charts, Highcharts, Tableau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w:t>
      </w:r>
      <w:r w:rsidRPr="00745DD3">
        <w:rPr>
          <w:rFonts w:ascii="Roboto Light" w:eastAsia="Roboto Light" w:hAnsi="Roboto Light" w:cs="Roboto Light"/>
          <w:b/>
          <w:bCs/>
          <w:color w:val="404040" w:themeColor="text1" w:themeTint="BF"/>
          <w:sz w:val="20"/>
          <w:szCs w:val="20"/>
        </w:rPr>
        <w:t xml:space="preserve">user interfaces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high-fidelity mockups and interactive prototypes to ensure alignment with stakeholder requirements and user feedback for most effective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designs in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responsive, mobile-first applications that enhance the user experience and align with modern web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engineers to define and consume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interfaces, ensuring efficient data fetching and synchronization that meets both business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complex state management and data fetching layers using </w:t>
      </w:r>
      <w:r w:rsidRPr="00745DD3">
        <w:rPr>
          <w:rFonts w:ascii="Roboto Light" w:eastAsia="Roboto Light" w:hAnsi="Roboto Light" w:cs="Roboto Light"/>
          <w:b/>
          <w:bCs/>
          <w:color w:val="404040" w:themeColor="text1" w:themeTint="BF"/>
          <w:sz w:val="20"/>
          <w:szCs w:val="20"/>
        </w:rPr>
        <w:t xml:space="preserve">Pinia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Vuex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performance by effectively handling asynchronous data and maintaining UI responsiveness during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the entire design-to-code pipeline for new features, ensuring that visual elements were not just aesthetically pleasing but also fully functional and seamless within the application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intuitive dashboards and real-time visualizations using API data, applying modern data visualization libraries to enhance the clarity and impact of information presented to the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API error states, loading patterns, and data synchronization issues elegantly, leveraging systematic approaches to app architecture that ensure robustness and reliability in data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research initiatives and created detailed user flows, employing iterative design methodologies to refine product features and enhance overall user satisfaction and engagement with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Balanced aesthetic appeal with technical constraints through effective communication with cross-functional teams to align on design principles and user experience goals for developed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iterative design reviews and feedback sessions with stakeholders, prioritizing adaptability and user-first design principles in creating engaging user interfaces for diverse user profiles.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design principles such as </w:t>
      </w:r>
      <w:r w:rsidRPr="00745DD3">
        <w:rPr>
          <w:rFonts w:ascii="Roboto Light" w:eastAsia="Roboto Light" w:hAnsi="Roboto Light" w:cs="Roboto Light"/>
          <w:b/>
          <w:bCs/>
          <w:color w:val="404040" w:themeColor="text1" w:themeTint="BF"/>
          <w:sz w:val="20"/>
          <w:szCs w:val="20"/>
        </w:rPr>
        <w:t xml:space="preserve">typography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color theory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visual hierarchy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compelling user interfaces that not only attract but also retain users effectively in reflexive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and other stakeholders to align on feature requirements and design goals, supporting a holistic approach to product development and user engagement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real-time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streams from APIs into application UIs, enhancing responsiveness and the overall interactive experience while ensuring consistency across functional modules and feature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and design specifications for product features, leveraging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team understanding and maintain project transparency throughout development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designers on best practices in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and front-end development methodologies, fostering a collaborative learning environment that encourages innovation and skill advancement.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intuitive and responsive user interfaces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performant applications tailored to enhance user experiences and engagement patterns in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modular and reusable components with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maintainability and efficiency while reducing redundancy in the development process across multiple web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team of developers to design and implement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between the frontend application and backend systems, leading to improved performance and reliability of data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design critiques, providing constructive feedback and recommending optimizations to enhance code quality and foster a culture of excellence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development cycle, attending daily stand-ups, sprint planning, and retrospectives to facilitate project alignment and proper workload management throughout various phases of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effectively managing branching strategies and code merging processes, ensuring collaboration across teams while maintaining project quality and integrity during continuous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sessions to gather feedback and refine user interfaces, iterating on designs based on user insights to ensure the final product met user needs and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dynamic UI scenarios, ensuring smooth application performance and consistent data flow based on user interactions and application state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developed systems and processes using tools like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shared knowledge base for future reference and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data visualization tools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Chart.js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analytics to drive data-driven decision making and improve the responsiveness of dashboards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in best practices, focusing on effective use of modern frameworks and libraries while promoting a collaborative, proactive learning culture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contributed to the development of shared utilities and libraries that improved development efficiency and reduced repetitive tasks across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