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Front-End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Front-End Engineer with over 11 years of experience specializing in creating responsive web applications. Proficient in React, Angular, Vue.js, and TypeScript. Adept at translating complex designs into user-friendly interfaces and optimizing performance while ensuring code quality through best practices and testing.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Vue.js, Angular,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Playwright, Performance Optimization, Accessibility (a11y), Cross-browser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Axios, Redux, React Query, SWR, State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Design Systems, Responsive Design, Performance Tuning, TailwindCSS, Shadcn/UI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Webpack, Docker, Node.js,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Front-End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rigorous testing practices and active participation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translate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functional UIs,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fetching and caching strategies that improved the user experience on several key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for maximum speed and scalability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tools, effectively reducing load times and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applications, ensuring seamless communication between the front-end and back-end systems while adhering to industry best practices for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consistency and usability of UI components across multiple applications and projects, which greatly improved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including daily stand-ups and sprint planning, promoting a culture of openness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strengthen team bonds and improve technical skill sets, fostering a culture of collaboration and inclusivity among team members, which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modern development techniques and helping them enhance their coding capabilities in a supportive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reflect new features and processes, ensuring alignment across all team members and providing a valuable resource for onboarding and training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various front-end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our testing framework, resulting in reduced bugs and improved application stability during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a smooth user experience by maintaining high standards of quality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build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applications that were well-structured and user-friendly through effective communication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reliable unit and integration tests, which led to the early identification of bugs and improved overall application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development practices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development process and enhance project build efficiency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actively participating in team learning initiatives, consistently seeking feedback and applying new knowledge to improve both personal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discussions around cutting-edge technologies and industry trends, ensuring the engineering team remained ahead of the curve in a rapidly evolving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reviews, providing constructive feedback that enforced coding standards and upheld best practices, significantly enhancing overall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creation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standardizing UI development across multiple teams and fostering a culture of design consistency and collaboration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