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developing robust web and mobile applications. Proficient in Vue.js, React, and Angular, specializing in building responsive, high-performance user interfaces. Adept at collaborating with cross-functional teams while ensuring adherence to industry best practices for accessibility and performance optimization. Proven track record in UI development, code quality maintenance, and innovative problem-solving to deliver exceptional user experiences in fast-paced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HTML5, CSS3, TypeScript, Python, SQL, Node.js,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Vue.js, React, Angular, Vuex, Pinia, Bootstrap, Tailwind CSS, D3.js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Vite, Git, Jest, Cypress, ESLint,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Axios, Sass, JSON, AJAX, WebSocket, AWS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Performance and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Responsive Design, Cross-Browser Compatibility, Code Review, CI/CD, Accessibility Testing, Performance Tuning, SEO Principles, Deployment Pipelines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optimal performance and user experience, while adapting to the fast-paced changes in client requirements and technological advancements in frontend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UI/UX designers to effectively translate wireframe designs into high-quality, accessible code, demonstrating effective communication and team collaboration skills to align on project goals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for both speed and scalability by implementing advanced techniques such as lazy loading, code splitting, and caching strategies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maintain a clean and efficient coding environment, ensuring all UI components adhered to the best practices and industry standards for maintainability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developers to ensure seamless integration of front-end components with server-side logic, translating client requirements into technical specifications to guide development efforts.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resolved performance bottlenecks, bugs, and inefficiencies within complex web applications, utilizing analytical skills to troubleshoot issues and implement effective solutions rapidly.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front-end team in the development of reusable components, resulting in consistent user experiences across multiple applications and enhancing overall project delivery time and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front-end processes, coding standards, and conventions, providing clear guidelines for team members to ensure consistency and facilitate onboarding of new developers.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asynchronous data fetching and handled state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effective data flow throughout the applications, enhancing the overall user experience and app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processes, including unit testing and integration testing with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the robustness and reliability of web applications before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best practices for accessibility adherence, ensuring all applications meet WCAG standards and are usable for individuals with disabilities, thus broadening the audience reach for all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improved front-end development workflows and tools, introducing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which dramatically reduced build times and improved development efficiency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Communicated effectively with stakeholders to align on project deliverables, timelines, and expectations, facilitating transparency and a shared understanding of project objectives throughout all phases of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front-end deployment processes utilizing CI/CD principles, ensuring smooth and efficient releases while minimizing downtime and user impact during transitions.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team discussions regarding new front-end technology trends and best practices, continuously advocating for innovation while remaining aligned with enterprise goals.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complex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while adhering to best practices for state management and component structure to facilitate efficient and maintainable code.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within a diverse development team to align frontend deliverables with backend systems, ensuring fluid and intuitive user experiences across various digital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web applications for improved responsiveness and performance,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applying best practices for cross-browser testing to enhance visibility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developed user-centric interfaces,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design prototypes, which streamlined the handoff between design and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agile ceremonies, ensuring consistent communication and responsiveness to evolving project needs while fostering a collaborative team environment for enhanced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 comprehensive suite of tests to validate the functionality of web applications, utilizing testing libraries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Enzyme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compliance with web standards and accessibility guidelines, employing methods to foster inclusive design principles to create applications that cater to a diverse audience.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technical guidance to junior developers, fostering growth within the team and improving the overall project output quality through knowledge sharing and best practices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component libraries and design systems to unify the visual and functional aspects of products, aiding in reusability and consistency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error tracking and performance monitoring tools to proactively address issues and enhance user satisfaction, leveraging user feedback for continuous improvement in application design.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refactoring initiatives to improve legacy code quality, applying modern development practices, and integrating up-to-date frameworks and libraries into existing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growth of the engineering team through technical training and onboarding initiatives, fostering a culture of learning and improvement based on feedback loops and evaluations.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