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Front End Engineer with 11 years of experience in software development, specializing in web and mobile applications. Proficient in React, Next.js, JavaScript, and Headless CMS architectures. Demonstrated ability to lead cross-functional teams to deliver scalable and high-performance applications while optimizing user experiences across various devices.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HTML, CSS,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Vue.js, Angular,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CMS Technologies:</w:t>
      </w:r>
      <w:r w:rsidRPr="00745DD3">
        <w:rPr>
          <w:rFonts w:ascii="Roboto Light" w:eastAsia="Roboto Light" w:hAnsi="Roboto Light" w:cs="Roboto Light"/>
          <w:color w:val="404040" w:themeColor="text1" w:themeTint="BF"/>
          <w:sz w:val="20"/>
          <w:szCs w:val="20"/>
        </w:rPr>
        <w:t xml:space="preserve"> WordPress, Contentstack, Contentful, Strapi,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Tools:</w:t>
      </w:r>
      <w:r w:rsidRPr="00745DD3">
        <w:rPr>
          <w:rFonts w:ascii="Roboto Light" w:eastAsia="Roboto Light" w:hAnsi="Roboto Light" w:cs="Roboto Light"/>
          <w:color w:val="404040" w:themeColor="text1" w:themeTint="BF"/>
          <w:sz w:val="20"/>
          <w:szCs w:val="20"/>
        </w:rPr>
        <w:t xml:space="preserve"> Webpack, Babel, Lighthouse, Gulp,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Design:</w:t>
      </w:r>
      <w:r w:rsidRPr="00745DD3">
        <w:rPr>
          <w:rFonts w:ascii="Roboto Light" w:eastAsia="Roboto Light" w:hAnsi="Roboto Light" w:cs="Roboto Light"/>
          <w:color w:val="404040" w:themeColor="text1" w:themeTint="BF"/>
          <w:sz w:val="20"/>
          <w:szCs w:val="20"/>
        </w:rPr>
        <w:t xml:space="preserve"> Figma, Adobe XD, Bootstrap, Tailwind CSS,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Docker,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to a </w:t>
      </w:r>
      <w:r w:rsidRPr="00745DD3">
        <w:rPr>
          <w:rFonts w:ascii="Roboto Light" w:eastAsia="Roboto Light" w:hAnsi="Roboto Light" w:cs="Roboto Light"/>
          <w:b/>
          <w:bCs/>
          <w:color w:val="404040" w:themeColor="text1" w:themeTint="BF"/>
          <w:sz w:val="20"/>
          <w:szCs w:val="20"/>
        </w:rPr>
        <w:t xml:space="preserve">Headless 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ensuring high performance and scalability, while leveraging </w:t>
      </w:r>
      <w:r w:rsidRPr="00745DD3">
        <w:rPr>
          <w:rFonts w:ascii="Roboto Light" w:eastAsia="Roboto Light" w:hAnsi="Roboto Light" w:cs="Roboto Light"/>
          <w:b/>
          <w:bCs/>
          <w:color w:val="404040" w:themeColor="text1" w:themeTint="BF"/>
          <w:sz w:val="20"/>
          <w:szCs w:val="20"/>
        </w:rPr>
        <w:t xml:space="preserve">Contentstack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content management and flexibility.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reusable front-end components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the best practices for code maintainability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content teams to integrate seamless user experiences, emphasizing responsive designs that comply with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accessibility standards while supporting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application performance by implementing advanced techniques, focusing on reducing load times and enhancing user engagement across all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debugging sessions for complex front-end issues in a </w:t>
      </w:r>
      <w:r w:rsidRPr="00745DD3">
        <w:rPr>
          <w:rFonts w:ascii="Roboto Light" w:eastAsia="Roboto Light" w:hAnsi="Roboto Light" w:cs="Roboto Light"/>
          <w:b/>
          <w:bCs/>
          <w:color w:val="404040" w:themeColor="text1" w:themeTint="BF"/>
          <w:sz w:val="20"/>
          <w:szCs w:val="20"/>
        </w:rPr>
        <w:t xml:space="preserve">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utilizing tools such as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component libraries and design systems, fostering reusability within various projects, thereby increasing efficiency in the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integrations for dynamic content loading, ensuring data consistency and improved performance for the end-users while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querying.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 remote, distributed team across multiple time zones, employing effective communication and collaboration tools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collaboration sessions, promoting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standards amongst team members to elevate overall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the rapid technological changes within the </w:t>
      </w:r>
      <w:r w:rsidRPr="00745DD3">
        <w:rPr>
          <w:rFonts w:ascii="Roboto Light" w:eastAsia="Roboto Light" w:hAnsi="Roboto Light" w:cs="Roboto Light"/>
          <w:b/>
          <w:bCs/>
          <w:color w:val="404040" w:themeColor="text1" w:themeTint="BF"/>
          <w:sz w:val="20"/>
          <w:szCs w:val="20"/>
        </w:rPr>
        <w:t xml:space="preserve">eCommerce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 regularly updating knowledge to implement the latest web development trends and tools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adherence to security protocols and best practices in web development, safeguarding user data and enhancing application security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to translate business requirements into technical specifications, ensuring alignment between stakeholder expectations and delivered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for junior developers on modern front-end frameworks and tools, nurturing talent and fostering a culture of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processes and codebases to ensure smooth knowledge transfer and reduce onboarding time for new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usability testing and user feedback sessions to identify areas for enhancement while iteratively improving user interfaces and overall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components and interfaces for enterprise-level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and engagement while implementing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build processes using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reduced load times and improved application performance by streamlining the asset compilation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legacy systems to modern frameworks, significantly improving system responsiveness and maintainability across cross-platform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innovative design concepts, utilizing platforms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development fidelity in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the deployment of application updates and bug fixes,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smoother integration and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code with a focus on testability and performance, employing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reliability of the codebase under varying conditions and workloads.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sprint planning and retrospective meetings, aligning team objectives with stakeholder requirements and refining processes for increased productivity and outcome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accessibility standards into the development process, ensuring all web applications meet or exceed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for universal access and usability across all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plugins and themes that enhanced site performance and user engagement, employing best practices for code efficiency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documentation practices to outline web development processes, enhancing knowledge sharing and operational continuity between team members and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environment standardization and development consistency, facilitating efficient collaborative coding environments across diverse systems and setups.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behavior analytics to guide design and development decisions, ensuring features align with user needs and market trends for better user retention.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