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Freelance Solutions Architect with over 11 years of software development experience specializing in CRM and marketing automation integrations. Expert in crafting effective digital solutions that enhance user experience and drive business value. Proven track record of leading complex projects and implementing cutting-edge technologies to meet evolving client needs across various industries.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Languages &amp; Frameworks:</w:t>
      </w:r>
      <w:r w:rsidRPr="00745DD3">
        <w:rPr>
          <w:rFonts w:ascii="Roboto Light" w:eastAsia="Roboto Light" w:hAnsi="Roboto Light" w:cs="Roboto Light"/>
          <w:color w:val="404040" w:themeColor="text1" w:themeTint="BF"/>
          <w:sz w:val="20"/>
          <w:szCs w:val="20"/>
        </w:rPr>
        <w:t xml:space="preserve"> JavaScript, Java, Python, Ruby, HTML5, CSS3</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w:t>
      </w:r>
      <w:r w:rsidRPr="00745DD3">
        <w:rPr>
          <w:rFonts w:ascii="Roboto Light" w:eastAsia="Roboto Light" w:hAnsi="Roboto Light" w:cs="Roboto Light"/>
          <w:color w:val="404040" w:themeColor="text1" w:themeTint="BF"/>
          <w:sz w:val="20"/>
          <w:szCs w:val="20"/>
        </w:rPr>
        <w:t xml:space="preserve"> AWS, GCP, Heroku, Docker, Kubernetes, Terraform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Management &amp; Analytics:</w:t>
      </w:r>
      <w:r w:rsidRPr="00745DD3">
        <w:rPr>
          <w:rFonts w:ascii="Roboto Light" w:eastAsia="Roboto Light" w:hAnsi="Roboto Light" w:cs="Roboto Light"/>
          <w:color w:val="404040" w:themeColor="text1" w:themeTint="BF"/>
          <w:sz w:val="20"/>
          <w:szCs w:val="20"/>
        </w:rPr>
        <w:t xml:space="preserve"> SQL, NoSQL, ETL, BigQuery, Apache Kafka, Elasticsearch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APIs &amp; Integration:</w:t>
      </w:r>
      <w:r w:rsidRPr="00745DD3">
        <w:rPr>
          <w:rFonts w:ascii="Roboto Light" w:eastAsia="Roboto Light" w:hAnsi="Roboto Light" w:cs="Roboto Light"/>
          <w:color w:val="404040" w:themeColor="text1" w:themeTint="BF"/>
          <w:sz w:val="20"/>
          <w:szCs w:val="20"/>
        </w:rPr>
        <w:t xml:space="preserve"> REST, GraphQL, Webhooks, SOAP, Kafka Streams, Thrift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MarTech Tools:</w:t>
      </w:r>
      <w:r w:rsidRPr="00745DD3">
        <w:rPr>
          <w:rFonts w:ascii="Roboto Light" w:eastAsia="Roboto Light" w:hAnsi="Roboto Light" w:cs="Roboto Light"/>
          <w:color w:val="404040" w:themeColor="text1" w:themeTint="BF"/>
          <w:sz w:val="20"/>
          <w:szCs w:val="20"/>
        </w:rPr>
        <w:t xml:space="preserve"> Segment, mParticle, Tealium, Braze, Klaviyo, Iterable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guided the implementation of marketing automation systems, enabling clients to improve data synchronization and manage seamless user journeys across multiple platforms leveraging </w:t>
      </w:r>
      <w:r w:rsidRPr="00745DD3">
        <w:rPr>
          <w:rFonts w:ascii="Roboto Light" w:eastAsia="Roboto Light" w:hAnsi="Roboto Light" w:cs="Roboto Light"/>
          <w:b/>
          <w:bCs/>
          <w:color w:val="404040" w:themeColor="text1" w:themeTint="BF"/>
          <w:sz w:val="20"/>
          <w:szCs w:val="20"/>
        </w:rPr>
        <w:t xml:space="preserve">Segment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mParticle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documentation and planning phases for multiple client projects, ensuring clear specifications for the </w:t>
      </w:r>
      <w:r w:rsidRPr="00745DD3">
        <w:rPr>
          <w:rFonts w:ascii="Roboto Light" w:eastAsia="Roboto Light" w:hAnsi="Roboto Light" w:cs="Roboto Light"/>
          <w:b/>
          <w:bCs/>
          <w:color w:val="404040" w:themeColor="text1" w:themeTint="BF"/>
          <w:sz w:val="20"/>
          <w:szCs w:val="20"/>
        </w:rPr>
        <w:t xml:space="preserve">technical team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optimized communication and project deliverables significantly.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Identified key business challenges through a strategic review of existing operations, designed comprehensive </w:t>
      </w:r>
      <w:r w:rsidRPr="00745DD3">
        <w:rPr>
          <w:rFonts w:ascii="Roboto Light" w:eastAsia="Roboto Light" w:hAnsi="Roboto Light" w:cs="Roboto Light"/>
          <w:b/>
          <w:bCs/>
          <w:color w:val="404040" w:themeColor="text1" w:themeTint="BF"/>
          <w:sz w:val="20"/>
          <w:szCs w:val="20"/>
        </w:rPr>
        <w:t xml:space="preserve">MarTech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stack solutions to streamline processes and enhance integrated data utilization.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diverse teams, including engineers and project managers to define effective strategies for successful project completion while maintaining high client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Acted as a subject matter expert during client presentations, effectively communicating technical and strategic insights regarding recommended solutions and ensuring alignment with business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Improved the performance of existing marketing programs by optimizing data schemas and driving changes that enhance the accuracy of user data captured during transactions.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training client stakeholders on new tools and automation capabilities, sharing best practices for maximizing opportunities within their current digital landscape.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cloud services for deploying robust applications that supported higher data throughput and resilience in marketing operations via </w:t>
      </w:r>
      <w:r w:rsidRPr="00745DD3">
        <w:rPr>
          <w:rFonts w:ascii="Roboto Light" w:eastAsia="Roboto Light" w:hAnsi="Roboto Light" w:cs="Roboto Light"/>
          <w:b/>
          <w:bCs/>
          <w:color w:val="404040" w:themeColor="text1" w:themeTint="BF"/>
          <w:sz w:val="20"/>
          <w:szCs w:val="20"/>
        </w:rPr>
        <w:t xml:space="preserve">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Lambda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functions.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detailed project roadmaps for the integration of </w:t>
      </w:r>
      <w:r w:rsidRPr="00745DD3">
        <w:rPr>
          <w:rFonts w:ascii="Roboto Light" w:eastAsia="Roboto Light" w:hAnsi="Roboto Light" w:cs="Roboto Light"/>
          <w:b/>
          <w:bCs/>
          <w:color w:val="404040" w:themeColor="text1" w:themeTint="BF"/>
          <w:sz w:val="20"/>
          <w:szCs w:val="20"/>
        </w:rPr>
        <w:t xml:space="preserve">CRM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systems, ensuring timelines were realistic and resources allocated effectively across all involved parties.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Initiated and implemented a client-focused feedback mechanism that regularly informed improvements and adjustments in service delivery standards and operational frameworks.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workshops to discuss integration challenges and solutions for marketing analytics, translating technical concepts into easily digestible terms for non-technical audiences.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the creation of successful client marketing campaigns through effective cross-channel communication strategies utilizing automated journeys crafted with various tools.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processes for internal teams, identifying best practices and automating routine tasks which reduced redundancies and improved overall project turnaround times.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new technologies and tools to enhance system interactions, proposing upgrades to existing platforms and integrating new features aligned with user needs and organizational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team members in understanding user journeys, event tracking, and </w:t>
      </w:r>
      <w:r w:rsidRPr="00745DD3">
        <w:rPr>
          <w:rFonts w:ascii="Roboto Light" w:eastAsia="Roboto Light" w:hAnsi="Roboto Light" w:cs="Roboto Light"/>
          <w:b/>
          <w:bCs/>
          <w:color w:val="404040" w:themeColor="text1" w:themeTint="BF"/>
          <w:sz w:val="20"/>
          <w:szCs w:val="20"/>
        </w:rPr>
        <w:t xml:space="preserve">data activation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a culture of continuous learning and collaboration within the pod.</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integrated marketing solutions that leveraged </w:t>
      </w:r>
      <w:r w:rsidRPr="00745DD3">
        <w:rPr>
          <w:rFonts w:ascii="Roboto Light" w:eastAsia="Roboto Light" w:hAnsi="Roboto Light" w:cs="Roboto Light"/>
          <w:b/>
          <w:bCs/>
          <w:color w:val="404040" w:themeColor="text1" w:themeTint="BF"/>
          <w:sz w:val="20"/>
          <w:szCs w:val="20"/>
        </w:rPr>
        <w:t xml:space="preserve">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connections among various client platforms, enhancing data sharing and performance analytics in real time across diverse campaigns.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detailed architecture discussions aimed at determining cross-platform technical requirements for connecting various tools within the client’s </w:t>
      </w:r>
      <w:r w:rsidRPr="00745DD3">
        <w:rPr>
          <w:rFonts w:ascii="Roboto Light" w:eastAsia="Roboto Light" w:hAnsi="Roboto Light" w:cs="Roboto Light"/>
          <w:b/>
          <w:bCs/>
          <w:color w:val="404040" w:themeColor="text1" w:themeTint="BF"/>
          <w:sz w:val="20"/>
          <w:szCs w:val="20"/>
        </w:rPr>
        <w:t xml:space="preserve">MarTech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stack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project timelines to ensure consistent delivery of services while adapting to changing client requirements and leveraging industry best practices in project management.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architecture and design of </w:t>
      </w:r>
      <w:r w:rsidRPr="00745DD3">
        <w:rPr>
          <w:rFonts w:ascii="Roboto Light" w:eastAsia="Roboto Light" w:hAnsi="Roboto Light" w:cs="Roboto Light"/>
          <w:b/>
          <w:bCs/>
          <w:color w:val="404040" w:themeColor="text1" w:themeTint="BF"/>
          <w:sz w:val="20"/>
          <w:szCs w:val="20"/>
        </w:rPr>
        <w:t xml:space="preserve">ETL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processes that efficiently moved data across platforms while ensuring data integrity and availability for analysis and reporting purposes.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and provided constructive feedback that led to improved quality and maintainability of SEO-focused features developed for client websites.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research and comparisons of technical integrations for prospective marketing technology platforms, assisting clients in making informed decisions based on best fit for their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Wrote extensive documentation of system designs and project statuses, aiding in transparency and understanding for stakeholders at different levels within the client organizations.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key role in implementing solutions that improved customer engagement metrics, allowing clients to measure the impact of marketing efforts accurately and optimize strategies promptly.</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