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specializing in building efficient web and mobile applications. Proven history of creating scalable systems and driving product development, focusing on user experience and efficient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Tailwind CSS, HTML5, CSS3, Redux, Bootstrap, Axios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TypeScript, GraphQL, RESTful APIs, Microservices, Templating Engines,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Firebase,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Google Cloud Platform, Docker, Kubernetes, Cloud Run, Cloud Functions, Elastic Cloud,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Libraries:</w:t>
      </w:r>
      <w:r w:rsidRPr="00745DD3">
        <w:rPr>
          <w:rFonts w:ascii="Roboto Light" w:eastAsia="Roboto Light" w:hAnsi="Roboto Light" w:cs="Roboto Light"/>
          <w:color w:val="404040" w:themeColor="text1" w:themeTint="BF"/>
          <w:sz w:val="20"/>
          <w:szCs w:val="20"/>
        </w:rPr>
        <w:t xml:space="preserve"> Jest, Jasmine, Mocha, Datadog, Webpack, Babel, ESLint, Prettier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an end-to-end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platform focusing on transforming insurance services, applying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enhancing back-office operations and user decision-making capabilities by streamlining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customers to define product requirements,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delivered features aligned with user feedback, ensuring a customer-centric approach to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 robust microservices-oriented backend, leveraging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which streamlined data flow and reduced latency across user interfaces and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establish engineering culture and best practices within the team, fostering an environment of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high-quality output while nurturing junior developers through mentorship.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through sophisticated state management and optimizing user experience via thoughtful UI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contributed to defining best coding practices and standards, emphasizing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effectiveness within team operations promoting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on-call rotations for platform infrastructure, ensuring availability and quick response times using observability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minimized downtime during peak activity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discussions to define product roadmaps, utilizing a </w:t>
      </w:r>
      <w:r w:rsidRPr="00745DD3">
        <w:rPr>
          <w:rFonts w:ascii="Roboto Light" w:eastAsia="Roboto Light" w:hAnsi="Roboto Light" w:cs="Roboto Light"/>
          <w:b/>
          <w:bCs/>
          <w:color w:val="404040" w:themeColor="text1" w:themeTint="BF"/>
          <w:sz w:val="20"/>
          <w:szCs w:val="20"/>
        </w:rPr>
        <w:t xml:space="preserve">product-oriented mindset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articulating technical constraints to non-technical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structured logging systems that improved observability across </w:t>
      </w:r>
      <w:r w:rsidRPr="00745DD3">
        <w:rPr>
          <w:rFonts w:ascii="Roboto Light" w:eastAsia="Roboto Light" w:hAnsi="Roboto Light" w:cs="Roboto Light"/>
          <w:b/>
          <w:bCs/>
          <w:color w:val="404040" w:themeColor="text1" w:themeTint="BF"/>
          <w:sz w:val="20"/>
          <w:szCs w:val="20"/>
        </w:rPr>
        <w:t xml:space="preserve">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timely error detection and faster resolution, leading to enhanced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shaping high-trust team culture with open communication, being adaptable to ongoing requirements and ensuring that all engineers were aligned with organizational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use of developer-focused automation tools, streamlining workflows involving testing and deployment, which significantly improved the turnaround time for new feature releases and maintenance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innovative AI tools into the existing tech stack, supporting adjustments in legacy systems, and enhancing overall operational efficiency across all departments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keep technical documentation up-to-date, ensuring seamless onboarding for new hires and providing clear guidelines for ongoing projects and processes, greatly facilitating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product quality by advocating for automated tests utilizing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overall code reliability and solidified regression testing in complex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Instigated regular brainstorming sessions to share insights and technological trends with the engineering team, aiming to identify potential opportunities for improvement and development of cutting-edge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enterprise solutions while ensuring high performance and responsiveness across diverse devices and using best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timelines effectively, contributing to team scrums, feedback sessions, and sprint planning, promoting a collaborative approach to delivering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application features and advocate for technology adoption, emphasizing an understanding of customer needs and translating them into actionable technical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coding standards and practices through peer reviews across multiple projects, creating high-quality software solutions with a focus on performance optimization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implement CI/CD processes, integrating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workflows which trimmed down release cycles, ensuring high-quality outputs with rapid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conducted user testing sessions, which directly informed iterative improvements in product design and functionality enhancing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backend architectures with an emphasis on security and scalability,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alongside traditional data storage solutions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introducing features grounded in customer feedback using data analytics, promoting a culture of data-driven decision-making while ensuring alignment with strategic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that proactively identified infrastructural issues leading to immediate remediation actions, ensuring troubleshoot processes could be effectively managed without delays.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technical documentation to ensure knowledge transfer within the team and facilitated onboarding processes while also detailing previous project learnings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helping shape the strategic direction of product offerings ensuring alignment with both </w:t>
      </w:r>
      <w:r w:rsidRPr="00745DD3">
        <w:rPr>
          <w:rFonts w:ascii="Roboto Light" w:eastAsia="Roboto Light" w:hAnsi="Roboto Light" w:cs="Roboto Light"/>
          <w:b/>
          <w:bCs/>
          <w:color w:val="404040" w:themeColor="text1" w:themeTint="BF"/>
          <w:sz w:val="20"/>
          <w:szCs w:val="20"/>
        </w:rPr>
        <w:t xml:space="preserve">business objectives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emerging technologies and development practices to elevate the team's collective knowledge and embraced positive changes in codebase practices and technological adaptation.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