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mobile and web application development. Proven expertise in architecting high-performance solutions using React Native, TypeScript, and mobile architecture principles to elevate product quality and user experience. Dedicated mentor and team leader focused on driving technical excellence and fostering innovation within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Native, Node.js, Express, Redux, React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Docker, Kubernetes, CI/CD, Jenkins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Mobile Technologies:</w:t>
      </w:r>
      <w:r w:rsidRPr="00745DD3">
        <w:rPr>
          <w:rFonts w:ascii="Roboto Light" w:eastAsia="Roboto Light" w:hAnsi="Roboto Light" w:cs="Roboto Light"/>
          <w:color w:val="404040" w:themeColor="text1" w:themeTint="BF"/>
          <w:sz w:val="20"/>
          <w:szCs w:val="20"/>
        </w:rPr>
        <w:t xml:space="preserve"> iOS, Android, Native Modules, Flutter, Xamarin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Performance:</w:t>
      </w:r>
      <w:r w:rsidRPr="00745DD3">
        <w:rPr>
          <w:rFonts w:ascii="Roboto Light" w:eastAsia="Roboto Light" w:hAnsi="Roboto Light" w:cs="Roboto Light"/>
          <w:color w:val="404040" w:themeColor="text1" w:themeTint="BF"/>
          <w:sz w:val="20"/>
          <w:szCs w:val="20"/>
        </w:rPr>
        <w:t xml:space="preserve"> Jest, Mocha, Cypress, Appium, Selenium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a scalable mobile application using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performance and user engagement through proactive feature implementation and rigorous performance testing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cross-functional teams in implementing best practices for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streamlining deployment processes and significantly reducing time-to-market for new features on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by providing guidance on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 establishing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design teams to craft user-centric mobile experiences, leveraging insights from user research to refine design specifications and enhance the overall application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robust mobile solutions integrating both native and cross-platform functionalities, effectively resolving complex performance issues to ensure seamless user experiences across iOS and Android devices.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complex mobile architectures utilizing </w:t>
      </w:r>
      <w:r w:rsidRPr="00745DD3">
        <w:rPr>
          <w:rFonts w:ascii="Roboto Light" w:eastAsia="Roboto Light" w:hAnsi="Roboto Light" w:cs="Roboto Light"/>
          <w:b/>
          <w:bCs/>
          <w:color w:val="404040" w:themeColor="text1" w:themeTint="BF"/>
          <w:sz w:val="20"/>
          <w:szCs w:val="20"/>
        </w:rPr>
        <w:t xml:space="preserve">Native Modules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direct access to native device features and significantly improving app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reviews of technical designs and development practices, fostering knowledge sharing and adherence to high standards of code quality across engineering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analytics tools to monitor and analyze application performance, identifying bottlenecks and implementing optimization strategies to drive improved user satisfaction and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automated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test coverage across mobile features and maintaining product reliability post-deployment.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architecture decision-making discussions, driving forward architectural improvements that aligned with emerging industry trends and best practices in mobile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a </w:t>
      </w:r>
      <w:r w:rsidRPr="00745DD3">
        <w:rPr>
          <w:rFonts w:ascii="Roboto Light" w:eastAsia="Roboto Light" w:hAnsi="Roboto Light" w:cs="Roboto Light"/>
          <w:b/>
          <w:bCs/>
          <w:color w:val="404040" w:themeColor="text1" w:themeTint="BF"/>
          <w:sz w:val="20"/>
          <w:szCs w:val="20"/>
        </w:rPr>
        <w:t xml:space="preserve">collaborative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approach by organizing regular knowledge-sharing sessions and workshops focused on advancing team expertise in mobile technologies and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technical initiatives aimed at improving application security, ensuring compliance with industry standards and protecting user data within mobile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front-end performance optimization techniques, employing tools to measure and enhance the speed and responsiveness of mobile apps for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integration of feedback from stakeholders to pivot project direction swiftly and effectively, aligning development objectives with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researched new technologies and methodologies to inform and evolve the mobile technology stack, ensuring the team remains at the forefront of industry developments.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w:t>
      </w:r>
      <w:r w:rsidRPr="00745DD3">
        <w:rPr>
          <w:rFonts w:ascii="Roboto Light" w:eastAsia="Roboto Light" w:hAnsi="Roboto Light" w:cs="Roboto Light"/>
          <w:b/>
          <w:bCs/>
          <w:color w:val="404040" w:themeColor="text1" w:themeTint="BF"/>
          <w:sz w:val="20"/>
          <w:szCs w:val="20"/>
        </w:rPr>
        <w:t xml:space="preserve">React Native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seamless user experiences and ensure high maintainability across various product 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into the mobile development lifecycle, optimizing deployment processes and enhancing product availability through modern practices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define technical specifications and user stories, ensuring alignment between product vision and mobile development execution.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multiple phases of the application lifecycle from concept to deployment,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accommodate evolving project requirements and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on team members' contributions, reinforcing coding standards and fostering a culture of professional growth and quality assurance.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design sprints and brainstorming sessions that encouraged innovative solutions and motivated the team to push technological boundaries in mobile application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scaling the mobile applications to meet increasing user demands by enhancing the underlying architecture and resource management strategies.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profiling tools to identify performance bottlenecks within applications, leading to iterative improvements that significantly increased responsiveness and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UI/UX designers to translate complex designs into dynamic and responsive mobile interfaces, ensuring the functionality aligned with the overall user experience vision.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processes that integrated automated testing frameworks, enhancing reliability, and effectively reducing the number of post-deployment issues for mobile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of application architecture and engineering processes, contributing to greater team knowledge sharing and future onboarding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analytics into mobile applications, allowing for data-driven decision-making regarding user engagements and feature enhancements.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