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9 years in the industry, specializing in web and mobile applications. Proficient in enhancing pipelines, optimizing performance, and ensuring security compliance in software development. Strong understanding of DevOps practices and SaaS administration with focus on healthcare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Go, Java, Rust,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Next.js, NestJS, Angular, Redux,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GitHub Actions, Jenkins, Terraform, Pulumi, CircleCI, AWS CodePipeline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Google Cloud Platform, ECS, Aurora RDS, S3, Lambda, VPC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OpenTelemetry, Sentry, Honeycomb, Datadog, GuardDuty, CloudTrail, RBAC, HIPAA Compliance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MySQL, DynamoDB, Redis, MongoDB, Elasticsearch, Memcached,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improvement of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access to enhance developer operations while maintaining strict cost control and security protocols, resulting in increased system reliability and efficiency in the delivery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performance of the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monorepo by optimizing the </w:t>
      </w:r>
      <w:r w:rsidRPr="00745DD3">
        <w:rPr>
          <w:rFonts w:ascii="Roboto Light" w:eastAsia="Roboto Light" w:hAnsi="Roboto Light" w:cs="Roboto Light"/>
          <w:b/>
          <w:bCs/>
          <w:color w:val="404040" w:themeColor="text1" w:themeTint="BF"/>
          <w:sz w:val="20"/>
          <w:szCs w:val="20"/>
        </w:rPr>
        <w:t xml:space="preserve">Nx build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migrating from </w:t>
      </w:r>
      <w:r w:rsidRPr="00745DD3">
        <w:rPr>
          <w:rFonts w:ascii="Roboto Light" w:eastAsia="Roboto Light" w:hAnsi="Roboto Light" w:cs="Roboto Light"/>
          <w:b/>
          <w:bCs/>
          <w:color w:val="404040" w:themeColor="text1" w:themeTint="BF"/>
          <w:sz w:val="20"/>
          <w:szCs w:val="20"/>
        </w:rPr>
        <w:t xml:space="preserve">CommonJS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ESM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substantial improvement in build time and developer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w:t>
      </w:r>
      <w:r w:rsidRPr="00745DD3">
        <w:rPr>
          <w:rFonts w:ascii="Roboto Light" w:eastAsia="Roboto Light" w:hAnsi="Roboto Light" w:cs="Roboto Light"/>
          <w:b/>
          <w:bCs/>
          <w:color w:val="404040" w:themeColor="text1" w:themeTint="BF"/>
          <w:sz w:val="20"/>
          <w:szCs w:val="20"/>
        </w:rPr>
        <w:t xml:space="preserve">CI/CD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implementing optimized </w:t>
      </w:r>
      <w:r w:rsidRPr="00745DD3">
        <w:rPr>
          <w:rFonts w:ascii="Roboto Light" w:eastAsia="Roboto Light" w:hAnsi="Roboto Light" w:cs="Roboto Light"/>
          <w:b/>
          <w:bCs/>
          <w:color w:val="404040" w:themeColor="text1" w:themeTint="BF"/>
          <w:sz w:val="20"/>
          <w:szCs w:val="20"/>
        </w:rPr>
        <w:t xml:space="preserve">GitHub Actions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enhancing caching strategies, and ensuring seamless deployments across multiple environments such as </w:t>
      </w:r>
      <w:r w:rsidRPr="00745DD3">
        <w:rPr>
          <w:rFonts w:ascii="Roboto Light" w:eastAsia="Roboto Light" w:hAnsi="Roboto Light" w:cs="Roboto Light"/>
          <w:b/>
          <w:bCs/>
          <w:color w:val="404040" w:themeColor="text1" w:themeTint="BF"/>
          <w:sz w:val="20"/>
          <w:szCs w:val="20"/>
        </w:rPr>
        <w:t xml:space="preserve">dev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Pulumi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maintenance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including </w:t>
      </w:r>
      <w:r w:rsidRPr="00745DD3">
        <w:rPr>
          <w:rFonts w:ascii="Roboto Light" w:eastAsia="Roboto Light" w:hAnsi="Roboto Light" w:cs="Roboto Light"/>
          <w:b/>
          <w:bCs/>
          <w:color w:val="404040" w:themeColor="text1" w:themeTint="BF"/>
          <w:sz w:val="20"/>
          <w:szCs w:val="20"/>
        </w:rPr>
        <w:t xml:space="preserve">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Aurora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w:t>
      </w:r>
      <w:r w:rsidRPr="00745DD3">
        <w:rPr>
          <w:rFonts w:ascii="Roboto Light" w:eastAsia="Roboto Light" w:hAnsi="Roboto Light" w:cs="Roboto Light"/>
          <w:b/>
          <w:bCs/>
          <w:color w:val="404040" w:themeColor="text1" w:themeTint="BF"/>
          <w:sz w:val="20"/>
          <w:szCs w:val="20"/>
        </w:rPr>
        <w:t xml:space="preserve">VPC 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integrating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monitoring and observability of stack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strict standards for </w:t>
      </w:r>
      <w:r w:rsidRPr="00745DD3">
        <w:rPr>
          <w:rFonts w:ascii="Roboto Light" w:eastAsia="Roboto Light" w:hAnsi="Roboto Light" w:cs="Roboto Light"/>
          <w:b/>
          <w:bCs/>
          <w:color w:val="404040" w:themeColor="text1" w:themeTint="BF"/>
          <w:sz w:val="20"/>
          <w:szCs w:val="20"/>
        </w:rPr>
        <w:t xml:space="preserve">MDM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while supporting </w:t>
      </w:r>
      <w:r w:rsidRPr="00745DD3">
        <w:rPr>
          <w:rFonts w:ascii="Roboto Light" w:eastAsia="Roboto Light" w:hAnsi="Roboto Light" w:cs="Roboto Light"/>
          <w:b/>
          <w:bCs/>
          <w:color w:val="404040" w:themeColor="text1" w:themeTint="BF"/>
          <w:sz w:val="20"/>
          <w:szCs w:val="20"/>
        </w:rPr>
        <w:t xml:space="preserve">HIPAA compliance initiatives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conducting security audits to ensure full alignment with encryption standards and monitoring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observability stack across both web and mobile platforms, leading to enhanced performance monitoring and proactive identification of issues, significantly reducing the on-call load on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effective role-based access control policies, ensuring compliance with governance and security policies while simplifying user management integrations with internal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solutions that align with business objectives while also promoting a culture of focused problem-solving and urgency in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in enhancing developer experience by streamlining software deployment processes and establishing automation scripts to facilitate quicker releases while minimizing human errors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support to team members via code reviews, pair programming, and mentoring, thereby fostering a collaborative environment focused on continuous improvement and shared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documentation practices for all systems architecture and operations, ensuring that both current and future team members had access to clear and concise guidelines for project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strategies for multi-region deployments of complex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latency for end-users and optimizing resource allocation to match usage needs while adhering to budget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tools for potential integration into existing workflows, leading to more innovative strategies for software development and deployment that align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initiative to upgrade legacy systems by implementing modern technologies and practices, significantly enhancing overall system performances and customer satisfaction ratings during user testing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knowledge-sharing sessions and technical workshops, emphasizing collaboration and continuous learning to keep team skills aligned with the rapidly evolving technology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distributed applications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scalability and availability while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orchestration via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 </w:t>
      </w:r>
      <w:r w:rsidRPr="00745DD3">
        <w:rPr>
          <w:rFonts w:ascii="Roboto Light" w:eastAsia="Roboto Light" w:hAnsi="Roboto Light" w:cs="Roboto Light"/>
          <w:b/>
          <w:bCs/>
          <w:color w:val="404040" w:themeColor="text1" w:themeTint="BF"/>
          <w:sz w:val="20"/>
          <w:szCs w:val="20"/>
        </w:rPr>
        <w:t xml:space="preserve">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refining the </w:t>
      </w:r>
      <w:r w:rsidRPr="00745DD3">
        <w:rPr>
          <w:rFonts w:ascii="Roboto Light" w:eastAsia="Roboto Light" w:hAnsi="Roboto Light" w:cs="Roboto Light"/>
          <w:b/>
          <w:bCs/>
          <w:color w:val="404040" w:themeColor="text1" w:themeTint="BF"/>
          <w:sz w:val="20"/>
          <w:szCs w:val="20"/>
        </w:rPr>
        <w:t xml:space="preserve">CI/CD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applications, reducing deployment times and improving quality control by adopting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solutions using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meaningful insights into application performance and enabling proactive issue detection, ultimately enhancing reliability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serverless applications on AWS, utilizing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and event-driven architectures that provided scalable and cost-effective computing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collaborative efforts with product teams to gather requirements and translate them into technical specifications, resulting in more effective alignment of product development with user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profiling tools and best practices to optimize application performance, leading to a smoother user experience and decreased load times for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information security teams to ensure that all developed solutions met internal and external auditing requirements, including adhering to </w:t>
      </w:r>
      <w:r w:rsidRPr="00745DD3">
        <w:rPr>
          <w:rFonts w:ascii="Roboto Light" w:eastAsia="Roboto Light" w:hAnsi="Roboto Light" w:cs="Roboto Light"/>
          <w:b/>
          <w:bCs/>
          <w:color w:val="404040" w:themeColor="text1" w:themeTint="BF"/>
          <w:sz w:val="20"/>
          <w:szCs w:val="20"/>
        </w:rPr>
        <w:t xml:space="preserve">SOC2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frameworks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engineers and new hires on various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fostering a culture of continuous improvement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discuss technical solutions and gather feedback on delivered projects, resulting in improved client satisfaction and necessary refinements to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thorough documentation for processes and systems, promoting transparency and knowledge sharing within cross-functional teams that supported the transition to new technologies and enhanced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robust back-end systems, facilitating seamless exchanges of data between client applications and server environments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quality assurance practices by developing automated tests for both back-end and front-end systems to ensure that new features met both functional and performance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