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11 years of experience in developing web and mobile applications, specializing in TypeScript, React.js, and modern frontend frameworks. Proven track record in creating seamless user experiences in the crypto trading sector, leveraging strong technical skills in multi-chain integrations and efficient data handling.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Radix UI, Tailwind CSS, GraphQL, Zod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Tools:</w:t>
      </w:r>
      <w:r w:rsidRPr="00745DD3">
        <w:rPr>
          <w:rFonts w:ascii="Roboto Light" w:eastAsia="Roboto Light" w:hAnsi="Roboto Light" w:cs="Roboto Light"/>
          <w:color w:val="404040" w:themeColor="text1" w:themeTint="BF"/>
          <w:sz w:val="20"/>
          <w:szCs w:val="20"/>
        </w:rPr>
        <w:t xml:space="preserve"> Redux, MobX, Tanstack Query, Apollo Client, Formik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Docker, Git, Webpack, ESLint,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Firebase, MongoDB, PostgreSQL,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Jasmine, Mocha, Travis CI, CircleCI,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trading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real-time data feeds to enhance user decision-making capabilities in highly volatile cryptocurrency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frontend performance through effective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loading times and responsiveness for end-users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multi-chain data aggregation system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Tanstack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access to cross-chain cryptocurrency data and insights for traders.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within the development team, encouraging best practices in code quality and component reuse, significantly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for junior developers, promoting understanding of industry standards and new technologies like </w:t>
      </w:r>
      <w:r w:rsidRPr="00745DD3">
        <w:rPr>
          <w:rFonts w:ascii="Roboto Light" w:eastAsia="Roboto Light" w:hAnsi="Roboto Light" w:cs="Roboto Light"/>
          <w:b/>
          <w:bCs/>
          <w:color w:val="404040" w:themeColor="text1" w:themeTint="BF"/>
          <w:sz w:val="20"/>
          <w:szCs w:val="20"/>
        </w:rPr>
        <w:t xml:space="preserve">Radix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UI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UI/UX through the integration of design systems and responsive layouts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aesthetics and functionality within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ensuring that all trading functionalities were thoroughly validated and met user expectations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user requirements and translate them into technical specifications for new product features, enhancing the overall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on crypto market trends and technological advancements, contributing ideas for product features that align with user needs in an evolving trading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bugs and performance issues, ensuring that the trading platform operated at maximum efficiency and reliability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frontend components and APIs, streamlining onboarding for new developers and improving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ensuring alignment between product requirements and engineering capabilities while adapting to changing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designing and launching new trading tools that integrated liquidity aggregators, helping users make informed and timely trading decisions with enhanced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strategies for user interfaces to determine best-performing layouts and features that increase user engagement and satisfaction in trading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coding best practices and architectural guidelines to enhance scalability and maintainability of the frontend codebase across multiple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large-scale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RESTful APIs that enable the delivery of dynamic data to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UI/UX teams to design user-centric applications, resulting in improved user satisfaction scores through enhanced interfaces and intuitive user flows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organized and efficient development process that facilitated seamless collaboration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practices, attending daily scrums and regular sprint retrospectives to reflect on team dynamics and implement improvements based on feedback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migrating legacy applications to modern frameworks, reducing technical debt and improving the overall performance and security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front-end functionality was rigorously assessed to enhance reliability within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enhance team knowledge of coding standards and modern development practices with a focus on reusable components and efficient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on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secure hosting environments conducive to high traffic from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backend services and external APIs into web applications, enhancing functionality and user experience through seamless data flow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innovate around scalable application architectures, prioritizing performance, reliability, and user engagement through tech stack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international teams to ensure consistent application performance and feature rollouts, sharing best practices and adapting solutions to diverse market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the codebase, following best practices and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build, test, and deployment processes for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