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developing innovative web and mobile applications. Adept in creating seamless trading experiences using modern frameworks and technologies. Passionate about the intersection of finance and technology, specifically within the crypto landscape. Proven ability to take ownership of projects and drive results through collaboration and a deep understanding of user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HTML, CSS,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React.js, Next.js, Radix UI, Tailwind CSS, Zod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 &amp; Tools:</w:t>
      </w:r>
      <w:r w:rsidRPr="00745DD3">
        <w:rPr>
          <w:rFonts w:ascii="Roboto Light" w:eastAsia="Roboto Light" w:hAnsi="Roboto Light" w:cs="Roboto Light"/>
          <w:color w:val="404040" w:themeColor="text1" w:themeTint="BF"/>
          <w:sz w:val="20"/>
          <w:szCs w:val="20"/>
        </w:rPr>
        <w:t xml:space="preserve"> Redux, Tanstack Query, Jest, React Hook Form, Axios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Babel,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CircleCI, GitHub Actions,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frontend applications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top-tier user experiences in the high-demand crypto trading space, enhancing user engagement through intuitive UI design and responsive layouts.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on implementing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rendering, optimizing the performance of multifaceted trading dashboards and providing users with real-time data insights during critical trading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using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responsive and adaptive design, ensuring seamless functionality across devices while maintaining an aesthetic user interface 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solutions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fetching processes, allowing clients to retrieve only necessary data, significantly improving load times and overall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brown bag sessions to elevate team knowledge around </w:t>
      </w:r>
      <w:r w:rsidRPr="00745DD3">
        <w:rPr>
          <w:rFonts w:ascii="Roboto Light" w:eastAsia="Roboto Light" w:hAnsi="Roboto Light" w:cs="Roboto Light"/>
          <w:b/>
          <w:bCs/>
          <w:color w:val="404040" w:themeColor="text1" w:themeTint="BF"/>
          <w:sz w:val="20"/>
          <w:szCs w:val="20"/>
        </w:rPr>
        <w:t xml:space="preserve">Radix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insights on enhancing accessibility and user experience in rich interactive applications for our trading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utilizing </w:t>
      </w:r>
      <w:r w:rsidRPr="00745DD3">
        <w:rPr>
          <w:rFonts w:ascii="Roboto Light" w:eastAsia="Roboto Light" w:hAnsi="Roboto Light" w:cs="Roboto Light"/>
          <w:b/>
          <w:bCs/>
          <w:color w:val="404040" w:themeColor="text1" w:themeTint="BF"/>
          <w:sz w:val="20"/>
          <w:szCs w:val="20"/>
        </w:rPr>
        <w:t xml:space="preserve">Zod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validation and type safety in form management, fostering better project maintainability and reducing runtime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performance monitoring tools, undergoing regular audits and optimizations to align the frontend codebase with industry practices, ensuring rapid deployments and effective performance tracking for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Tanstack 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enhancing the application’s ability to manage server-state data effectively, bolstering the reliability of our trading dashboards.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testing efforts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comprehensive suite of unit tests that improved code coverage by 30%, ensuring the stability and reliability of our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the agile development process, conducting sprint planning and retrospective meetings, enabling the team to adapt quickly to changing requirements and prioritize impactful tasks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coding standards through extensive code reviews and pair programming sessions, fostering a culture of continuous improvement and collaboration across teams, leading to enhanced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modular architecture that supported the scalability of our application, laying the foundation for future enhancements critical to business growth in the crypto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significant feature releases through coordinated deployments with CI/CD pipelines, leveraging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which streamlined the release process and minimized downtime for our trading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developer ecosystem by sharing knowledge on selected libraries such as </w:t>
      </w:r>
      <w:r w:rsidRPr="00745DD3">
        <w:rPr>
          <w:rFonts w:ascii="Roboto Light" w:eastAsia="Roboto Light" w:hAnsi="Roboto Light" w:cs="Roboto Light"/>
          <w:b/>
          <w:bCs/>
          <w:color w:val="404040" w:themeColor="text1" w:themeTint="BF"/>
          <w:sz w:val="20"/>
          <w:szCs w:val="20"/>
        </w:rPr>
        <w:t xml:space="preserve">Axios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discussions around their applications within our projects to solve complex state management issues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resolving technical challenges of integrating third-party services, applying industry trends to ensure competitive pricing and trading features.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enterprise-grade applications by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user-centric designs that resonate with customer needs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best practices in accessibility and performance to deliver a smooth user experience across all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to modern software architecture by adopting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maintainability and reducing bugs through type safety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team-centric approach for enhancing UI components with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developing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operations for our internal and external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test cases, ensuring functions and components behaved as expected, fostering greater code reliability within collaborative project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guide project management processes, promoting strong communication channels between development teams, resulting in x% faster delivery of key features under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training sessions around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focusing on </w:t>
      </w:r>
      <w:r w:rsidRPr="00745DD3">
        <w:rPr>
          <w:rFonts w:ascii="Roboto Light" w:eastAsia="Roboto Light" w:hAnsi="Roboto Light" w:cs="Roboto Light"/>
          <w:b/>
          <w:bCs/>
          <w:color w:val="404040" w:themeColor="text1" w:themeTint="BF"/>
          <w:sz w:val="20"/>
          <w:szCs w:val="20"/>
        </w:rPr>
        <w:t xml:space="preserve">BEM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OOCSS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a comprehensive understanding of scalable and maintainable code practices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backend teams to facilitate effective interactions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the efficiency of data retrieval methods across multiple services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design systems and UI component libraries leveraging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reusable components, ensuring consistency and rapid deployment of user interface elements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establishing Git workflows and branching strategies that improved version control practices, providing clarity in collaboration and enhancing project documentation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Closely collaborated with product managers to define technical specifications and ensure alignment with business objectives, adapting features based on user feedback to offer superior trading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retrospective evaluations fr performance optimization, paving pathways for better implementation structures in our frontend project pathways, facilitating easier navigation and enhanced client interaction.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