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professional experience specializing in web and mobile applications. Adept in deploying customized solutions in production environments, utilizing advanced technologies and innovative APIs. Seeking the opportunity to leverage expertise in real-time communications and customer-centric product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TypeScript, C#,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Express.js, Django, Flask, Angular,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GraphQL, WebRTC, SIP, WebSockets, MQTT,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Oracle, MongoDB, Redis, Elasticsearch,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AI Tools:</w:t>
      </w:r>
      <w:r w:rsidRPr="00745DD3">
        <w:rPr>
          <w:rFonts w:ascii="Roboto Light" w:eastAsia="Roboto Light" w:hAnsi="Roboto Light" w:cs="Roboto Light"/>
          <w:color w:val="404040" w:themeColor="text1" w:themeTint="BF"/>
          <w:sz w:val="20"/>
          <w:szCs w:val="20"/>
        </w:rPr>
        <w:t xml:space="preserve"> Apache Kafka, TensorFlow, PyTorch, NLTK, spaCy, Apache Spark,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integrated communication solutions for enterprise clients, leveraging </w:t>
      </w:r>
      <w:r w:rsidRPr="00745DD3">
        <w:rPr>
          <w:rFonts w:ascii="Roboto Light" w:eastAsia="Roboto Light" w:hAnsi="Roboto Light" w:cs="Roboto Light"/>
          <w:b/>
          <w:bCs/>
          <w:color w:val="404040" w:themeColor="text1" w:themeTint="BF"/>
          <w:sz w:val="20"/>
          <w:szCs w:val="20"/>
        </w:rPr>
        <w:t xml:space="preserve">Telnyx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advancing </w:t>
      </w:r>
      <w:r w:rsidRPr="00745DD3">
        <w:rPr>
          <w:rFonts w:ascii="Roboto Light" w:eastAsia="Roboto Light" w:hAnsi="Roboto Light" w:cs="Roboto Light"/>
          <w:b/>
          <w:bCs/>
          <w:color w:val="404040" w:themeColor="text1" w:themeTint="BF"/>
          <w:sz w:val="20"/>
          <w:szCs w:val="20"/>
        </w:rPr>
        <w:t xml:space="preserve">AI Voice Assistant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through seamless operational workflows and effective data handling with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sessions with enterprise customers to tailor solutions fit for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optimizing their communication strategies while ensuring smooth integration with existing systems and enhancing overall functional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proof-of-concept deployments for new features in production environments, employing a blend of </w:t>
      </w:r>
      <w:r w:rsidRPr="00745DD3">
        <w:rPr>
          <w:rFonts w:ascii="Roboto Light" w:eastAsia="Roboto Light" w:hAnsi="Roboto Light" w:cs="Roboto Light"/>
          <w:b/>
          <w:bCs/>
          <w:color w:val="404040" w:themeColor="text1" w:themeTint="BF"/>
          <w:sz w:val="20"/>
          <w:szCs w:val="20"/>
        </w:rPr>
        <w:t xml:space="preserve">SIP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RTCP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availability and reliability of communication applications under varying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real-time communication systems through troubleshooting and debugging </w:t>
      </w:r>
      <w:r w:rsidRPr="00745DD3">
        <w:rPr>
          <w:rFonts w:ascii="Roboto Light" w:eastAsia="Roboto Light" w:hAnsi="Roboto Light" w:cs="Roboto Light"/>
          <w:b/>
          <w:bCs/>
          <w:color w:val="404040" w:themeColor="text1" w:themeTint="BF"/>
          <w:sz w:val="20"/>
          <w:szCs w:val="20"/>
        </w:rPr>
        <w:t xml:space="preserve">Opus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PCMU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codecs, thereby significantly improving voice clarity and reducing latency during operational peak hours for a better client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including runbooks, aimed at ensuring scalability and long-term maintainability of solutions while acting as a technical champion to business stakeholders and technical teams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cross-functional teams including Product and Engineering, providing critical feedback that informed product roadmaps and development priorities, particularly in areas of </w:t>
      </w:r>
      <w:r w:rsidRPr="00745DD3">
        <w:rPr>
          <w:rFonts w:ascii="Roboto Light" w:eastAsia="Roboto Light" w:hAnsi="Roboto Light" w:cs="Roboto Light"/>
          <w:b/>
          <w:bCs/>
          <w:color w:val="404040" w:themeColor="text1" w:themeTint="BF"/>
          <w:sz w:val="20"/>
          <w:szCs w:val="20"/>
        </w:rPr>
        <w:t xml:space="preserve">Voice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w:t>
      </w:r>
      <w:r w:rsidRPr="00745DD3">
        <w:rPr>
          <w:rFonts w:ascii="Roboto Light" w:eastAsia="Roboto Light" w:hAnsi="Roboto Light" w:cs="Roboto Light"/>
          <w:b/>
          <w:bCs/>
          <w:color w:val="404040" w:themeColor="text1" w:themeTint="BF"/>
          <w:sz w:val="20"/>
          <w:szCs w:val="20"/>
        </w:rPr>
        <w:t xml:space="preserve">customer 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cloud-native deployment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combined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provisioning times and enhancing the reliability and efficiency of solutions across customer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educate customers on leveraging </w:t>
      </w:r>
      <w:r w:rsidRPr="00745DD3">
        <w:rPr>
          <w:rFonts w:ascii="Roboto Light" w:eastAsia="Roboto Light" w:hAnsi="Roboto Light" w:cs="Roboto Light"/>
          <w:b/>
          <w:bCs/>
          <w:color w:val="404040" w:themeColor="text1" w:themeTint="BF"/>
          <w:sz w:val="20"/>
          <w:szCs w:val="20"/>
        </w:rPr>
        <w:t xml:space="preserve">Telnyx’s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adoption rates and customer satisfaction while fostering strong partnerships and communication between teams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wrangling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transform complex data sets into actionable insights, integrating diverse sources to aid in effective, data-driven decision-making processes that reinforced customer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and integration points for client applications that adhere to best practices in security and performance, ensuring compliance with industry standards and enhancing trust among users served by communication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initiating feedback loops and implementing suggestions from direct engagements with clients, leading to iterations that significantly enhanced service reliability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backend processes, creating robust solutions that enabled seamless interactions across interconnected applications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cross-training team members on </w:t>
      </w:r>
      <w:r w:rsidRPr="00745DD3">
        <w:rPr>
          <w:rFonts w:ascii="Roboto Light" w:eastAsia="Roboto Light" w:hAnsi="Roboto Light" w:cs="Roboto Light"/>
          <w:b/>
          <w:bCs/>
          <w:color w:val="404040" w:themeColor="text1" w:themeTint="BF"/>
          <w:sz w:val="20"/>
          <w:szCs w:val="20"/>
        </w:rPr>
        <w:t xml:space="preserve">cloud-native approaches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knowledgeable workforce capable of supporting a range of customer environments and addressing emergent challenges as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real-time messaging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rapid communication channel among different platforms that improved responsiveness and user satisfaction exponentially.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designers to prototype new user-centric features, utilizing client feedback to iterate on existing functionalities and uplift the user interface and experience accordingly.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processes and creating user-friendly interfaces tailored to meet business requirements effectively while enhancing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multi-disciplinary teams to design and implement revolutionary features that significantly contributed to project timelines and synced well with organizational strategies, benefiting from team-driven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focusing on performance tuning and optimizing query responses for better efficiency across high-demand applications while ensuring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combined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establishing a consistent deployment schedule that allowed teams to deliver new features more rapidly and reliably across student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engagement initiatives to gather feedback on existing products, translating user observations into actionable enhancements, driving product development significantly and aligning features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 architectures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ensure flexible application scaling based on fluctuating workloads and resource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staff on best practices for software development and project management methodologies, fostering a supportive learning culture and nurturing future talents within the engineering community at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knowledge base by documenting problem-solving approaches and efficient management of software projects, ensuring that insights and learnings were readily available for future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on emerging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innovative solutions into existing applications and enhancing overall system capabilities to remain competitive within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legacy codebase by refactoring inefficient sections, improving maintainability and performance, thereby contributing to a more robust and adaptable software framework that withstands changing demands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ensuring high standards of code quality and compliance with organizational coding standards through collaborative efforts with team members and rigorous evaluation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define software requirements and provide solutions tailored to improve usability and efficiency via hands-on workshops and interactive design sessions.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