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Flood Risk Modeler with 11 years of experience in software development, particularly excelling in complex data analysis, hydrological modeling, and geographic information systems, with strong programming skills in multiple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 FORTRAN, Python, C++, BASH, CUDA,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Management:</w:t>
      </w:r>
      <w:r w:rsidRPr="00745DD3">
        <w:rPr>
          <w:rFonts w:ascii="Roboto Light" w:eastAsia="Roboto Light" w:hAnsi="Roboto Light" w:cs="Roboto Light"/>
          <w:color w:val="404040" w:themeColor="text1" w:themeTint="BF"/>
          <w:sz w:val="20"/>
          <w:szCs w:val="20"/>
        </w:rPr>
        <w:t xml:space="preserve"> Pandas, NumPy, Matplotlib, SciPy, ARIMA, Geostatistics, HDF5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&amp; Remote Sensing:</w:t>
      </w:r>
      <w:r w:rsidRPr="00745DD3">
        <w:rPr>
          <w:rFonts w:ascii="Roboto Light" w:eastAsia="Roboto Light" w:hAnsi="Roboto Light" w:cs="Roboto Light"/>
          <w:color w:val="404040" w:themeColor="text1" w:themeTint="BF"/>
          <w:sz w:val="20"/>
          <w:szCs w:val="20"/>
        </w:rPr>
        <w:t xml:space="preserve"> QGIS, GRASS, GDAL, ArcGIS, CartoDB, PostGIS, Geoevent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SWAT, HEC-RAS, MIKE, DHI, MODFLOW, CLIGEN, HBV Model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Infrastructure:</w:t>
      </w:r>
      <w:r w:rsidRPr="00745DD3">
        <w:rPr>
          <w:rFonts w:ascii="Roboto Light" w:eastAsia="Roboto Light" w:hAnsi="Roboto Light" w:cs="Roboto Light"/>
          <w:color w:val="404040" w:themeColor="text1" w:themeTint="BF"/>
          <w:sz w:val="20"/>
          <w:szCs w:val="20"/>
        </w:rPr>
        <w:t xml:space="preserve"> AWS, Docker, Kubernetes, Azure, Hadoop, Spark,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country and regional flood models, incorporating advanced techniques in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accurate forecasts that inform risk management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data cleaning and preprocessing of large datasets, enabling more efficient analysis of precipitation, temperature, and streamflow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simulated high-resolution flood events by applying </w:t>
      </w:r>
      <w:r w:rsidRPr="00745DD3">
        <w:rPr>
          <w:rFonts w:ascii="Roboto Light" w:eastAsia="Roboto Light" w:hAnsi="Roboto Light" w:cs="Roboto Light"/>
          <w:b/>
          <w:bCs/>
          <w:color w:val="404040" w:themeColor="text1" w:themeTint="BF"/>
          <w:sz w:val="20"/>
          <w:szCs w:val="20"/>
        </w:rPr>
        <w:t xml:space="preserve">hydrological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timely and relevant outputs for clients navigating natural catastrophe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wrote and optimized code to manipulate complex numeric and geographic data, improving efficiency of existing algorithms and enhancing data interpretation capabilities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KatRisk Software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interpret data analysis findings and to support internal studies, focusing on innovations in disaster risk assessment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throughout project phases by implementing rigorous testing protocols, ensuring reliability in flood modeling outputs and minimizing errors in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 analysis findings to multidisciplinary team members, effectively communicating complex concepts in </w:t>
      </w:r>
      <w:r w:rsidRPr="00745DD3">
        <w:rPr>
          <w:rFonts w:ascii="Roboto Light" w:eastAsia="Roboto Light" w:hAnsi="Roboto Light" w:cs="Roboto Light"/>
          <w:b/>
          <w:bCs/>
          <w:color w:val="404040" w:themeColor="text1" w:themeTint="BF"/>
          <w:sz w:val="20"/>
          <w:szCs w:val="20"/>
        </w:rPr>
        <w:t xml:space="preserve">natural catastrophe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modeling, enhancing team understanding of project implications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develop process improvements and operational enhancements in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the overall project workflow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staying updated on industry trends in hydrology and </w:t>
      </w:r>
      <w:r w:rsidRPr="00745DD3">
        <w:rPr>
          <w:rFonts w:ascii="Roboto Light" w:eastAsia="Roboto Light" w:hAnsi="Roboto Light" w:cs="Roboto Light"/>
          <w:b/>
          <w:bCs/>
          <w:color w:val="404040" w:themeColor="text1" w:themeTint="BF"/>
          <w:sz w:val="20"/>
          <w:szCs w:val="20"/>
        </w:rPr>
        <w:t xml:space="preserve">climate impact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enhancements in flood risk models and methodologies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offering constructive feedback on methodologies, fostering a culture of excellence in data analysis and geographic modeling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the usage of </w:t>
      </w:r>
      <w:r w:rsidRPr="00745DD3">
        <w:rPr>
          <w:rFonts w:ascii="Roboto Light" w:eastAsia="Roboto Light" w:hAnsi="Roboto Light" w:cs="Roboto Light"/>
          <w:b/>
          <w:bCs/>
          <w:color w:val="404040" w:themeColor="text1" w:themeTint="BF"/>
          <w:sz w:val="20"/>
          <w:szCs w:val="20"/>
        </w:rPr>
        <w:t xml:space="preserve">GIS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QGIS and ArcGIS, empowering team members to leverage technology in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climate change impacts on hydrology, utilizing data-driven insights to advocate for innovative modeling approaches that address new challenges in environmental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stakeholders to operationalize data-driven solutions, enhancing the ability of organizations to prepare for and mitigate risks associated with hydrological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in flood risk modeling, contributing to the comprehensive knowledge base at KatRisk, thus enhancing the company's reputation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databases and extract relevant information for project analyses, ensuring all models are backed by robust and accurate data 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incorporating cutting-edge technologies such as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improving the user experience for clients responsible for risk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across various disciplines to build dynamic applications, adhering rigorously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continuous improvement and effective project management throughout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data processing frameworks, improving the accuracy of </w:t>
      </w:r>
      <w:r w:rsidRPr="00745DD3">
        <w:rPr>
          <w:rFonts w:ascii="Roboto Light" w:eastAsia="Roboto Light" w:hAnsi="Roboto Light" w:cs="Roboto Light"/>
          <w:b/>
          <w:bCs/>
          <w:color w:val="404040" w:themeColor="text1" w:themeTint="BF"/>
          <w:sz w:val="20"/>
          <w:szCs w:val="20"/>
        </w:rPr>
        <w:t xml:space="preserve">forecasting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used in evaluating climate-related impacts on hydrology and flood risk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debugging sessions, promoting a culture of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overall quality of code developed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relational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organization and retrieval of critical data for ongoing project analyses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to optimize software reliability and performance, significantly reducing the incidence of bugs and enhancing user satisfaction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projects to internal stakeholders, translating complex technical outcomes into actionable insights that informed decision-making regarding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codebases while transitioning systems to more modern technologies, improving operational flexibility and enhancing the software's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refine software development goals, ensuring alignment of project outcomes with client expectations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new technologies within the team, fostering a culture of continuous professional development and upskilling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visualizations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represent complex data sets, ensuring stakeholders and team members can effectively grasp and analyze modeling results and their implications.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and scaling of applications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and reducing operational costs while maintaining high availability of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