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specifically focused on flight controls and safety-critical systems, proficient in Linux, C/C++, and Python, with expertise in adhering to safety standards like DO-178C.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Bash,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Simulink, RTOS, DO-331, Model-Based Development, Microcontroller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CAN, ARINC-429, AFDX, RS-422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Debuggers, Oscilloscopes, Bus Analyzers, Version Control (Git),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DO-178C Compliance, Software Design Reviews, Requirements Analysis, Performance Optimization, Risk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safety-critical software components for flight control systems by implementing industry best practices and structured methodologies, enhancing overall system reliability and performance while adhering to aviation safety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decompose item requirements and formulate high- and low-level software specifications,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DO-178C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rigorous safety-critical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complex control algorithms within a real-time embedded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flight control system responsiveness and operational efficiency in various flight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systems engineers to define and refine software requirements, promoting seamless integration of hardware and software elements in alignment with regulatory standards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software plans, processes, and guidelines tailored to safety-critical applications, contributing to a streamlined development process that emphasized quality assurance and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software analyses, including requirements-based testing and structural coverage metrics, facilitating the identification and mitigation of potential issues within flight control systems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reviews and engaged in risk assessment trade studies, applying analytical skills to recommend optimizations that enhance performance while minimizing operational costs and risks associated with aviation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tools and lab instruments to troubleshoot and refine software components, ensuring adherence to performance benchmarks and enhancing overall system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process improvements by integrating feedback loops from testing phases, fostering a culture of innovation and meticulous attention to detail across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external stakeholders to clarify software specifications, gather input on system performance, and harmonize development efforts with broader project objectives, ensuring alignment with strategic aviation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during cross-functional meetings to promote knowledge sharing and collaborative problem-solving, enhancing team productivity and efficiency while maintaining high standards of quality and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documentation of software development processes and compliance activities, enabling transparency and aiding in formal audits and assessments in line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 and compliance requirements, fostering an environment of learning and growth that emphasized innovation and skill development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communications to ensure alignment of project objectives, scope, and requirements, thereby promoting a cohesive understanding of product expectations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feasibility studies related to emerging technologies in aviation software, including simulations and trade studies, identifying potential impacts on future project trajectories and opportunities.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applications for aviation systems, focusing on low-level control software, ensuring operational reliability and performance while aligning with established regulatory frameworks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knowledge of software development methodologies and practices, maintaining the highest standards of code quality and compliance through rigorous testing and verification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remarkable improvement in system performance and significantly reducing latency in control system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software performance analysis and optimization initiatives, utilizing advanced metrics and monitoring tools to enhance system functionality and operational efficiency significantly during flight tests.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hardware teams to develop and integrate software solutions for testing and validation, ensuring seamless communication between flight software and various hardware components in complex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continuous integration pipelines, leveraging automation tools to streamline the development process, improving delivery timelines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expertise in troubleshooting and optimizing software applications during flight tests, employing advanced debugging techniques and an analytical approach to solving performance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workshops focused on software quality, compliance adherence, and risk mitigation strategies, ensuring collective ownership of project outcomes and reinforcing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Git, enabling effective collaboration within the engineering team while ensuring traceability and accountability in software modifications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and documented lessons learned throughout the software lifecycle, allowing for iterative improvements and fostering an environment of continuous learning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offering constructive feedback that aligned with engineering standards, enhancing code maintainability and robustness against potential vulnerabilities or performance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departmental initiatives aimed at improving software development efficiencies, establishing actionable recommendations that advanced operational practices and reduced time-to-market for critical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