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Financial Automation Engineer with 11 years of experience in software development, specializing in automated financial systems. Proficient in Python, SQL, and Bash, with a strong background in compliance workflows and DCAA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Rust, SQL,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Pandas, NumPy, Selenium, Apache Airflow, CI/CD,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Systems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Deltek, BQE Core, Unanet, QuickBooks, SAP, Oracle Financial Services, Tableau, MicroStrategy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DCAA Compliance, FAR Part 31, Audit-Ready Systems, Metrics Reporting, Cost Accounting, Labor Reporting, Indirect Rates, Audit Artifacts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Grafana, ELK Stack, Graylog,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financial workflows in compliance with DCAA regulations, enhancing audit-ready systems while ensuring traceability and efficiency throughout all financial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accounting and timekeeping platforms, providing accurate labor reporting and maintaining indirect cost rates effectively across the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and translate financial requirements into durable software solutions, ensuring streamlined operations and enhanced productivity in both financial and operational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compliance reporting workflows that significantly reduced manual overhead,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generate data-driven insights for timely decision-making and operational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independent project tasks with minimal oversight, demonstrating self-motivation and accountability while maintaining effective project management and communication practices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best practices in code management and collaboration alongside enhanced team coordination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automation frameworks by integrating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orchestration of financial processes and reduction of system downtimes.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practices, thereby simplifying the deployment and management of cloud environments while enforcing standardization across the team's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analysis of current financial processes, identifying bottlenecks and inefficiencies, and articulated solutions that led to meaningful improvements in compliance readiness and workflow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audits, ensuring the system's integrity and compliance with established financial guidelines while addressing any discrepancies promptly and effectively through stringent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training materials and documentation for financial systems I developed, fostering knowledge sharing and enabling seamless transitions for personnel in operational roles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professional development seminars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DCAA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compliance, thereby maintaining updated insights on industry standards and integrating innovative solutions into the automation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financial automation processes and generate actionable insights adhering to compliance expectations, significantly contributing to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finance management teams on emerging technologies relevant to ongoing automation projects, facilitating a gradual digital transformation across the organization while maintaining compliance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toolset aimed at streamlining financial validations and reporting processes, combining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industry knowledge in cost accounting and compliance.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 on implementing software solutions within financial sectors, ensuring they comply with industry standards and enhance operational efficiencies across multiple departments while driving significant software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internal tools, establishing a more robust infrastructure within the financial team to monitor transaction data and streamline reporting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automated tools that assisted in the timely submission of compliance documentation, improving transparency and accountability across finance-related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internal compliance team to understand regulatory requirements, contributing to the conceptualization of tools that provided audit-ready financial reports based on real-time data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engineering practices, implementing testing best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QA process, ensuring the delivery of high-quality financial automation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stakeholders to outline project roadmaps and backlogs, ensuring that key financial automation goals aligned with the broader business strategy for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audits and assessments, providing detailed reports on compliance and suggesting actionable items that translated into tangible improvements in financial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containerization technology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development processes, ensuring a consistent development environment that supported compliance with government contracting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support integration with external financial systems, enhancing the interoperability of internal applications while adhering to secure coding practices and regulatory mandates.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reviews of automation proposals, providing feedback based on extensive software engineering practices and deep understanding of financial compliance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refinement of existing workflows to ensure a clear alignment with evolving regulatory requirements and industry standards, thereby fostering a culture of adaptability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and finance departments during project launches, ensuring that all compliance measures were in place and that financial systems were fully operational to meet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