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Business Intelligence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Finance Business Intelligence Developer with over 11 years of experience in software development, specializing in data analytics for finance and operations. Proven ability to develop scalable reporting solutions using Tableau, integrate complex data sources, and enhance decision-making through actionable insights and advanced analytics. Strong communicator adept at collaborating with cross-functional teams to deliver high-quality products and support hospital leadership in understanding financial metrics.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PL/SQL, T-SQL,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Tableau, Power BI, Looker, QlikView, SAP Crystal Reports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Warehousing, Data Lakes, Data Governance,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Data Visualization, KPI Development, Business Analytics, Predictive Analytics, Descriptive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JavaScript, HTML5, CSS3,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Business Intelligence Developer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finance stakeholders to gather requirements for advanced reports, transformed existing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into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efficiency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that integrated real-time financial data, allowing hospital leadership to visualize key metrics and improve strategic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for newly developed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ensuring that they met business requirements and provided reliable insights for performance management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SQL queries to extract and manipulate large datasets from relational databases, ensuring accuracy and reliability at all stages of the data analysis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drill-down capabilities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enabling users to access detailed transaction data directly from high-level summaries, significantly improving insight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Performance Management department to define new KPIs that reflect financial health and operational effectiveness, fostering alignment with hospital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evaluated new data visualization technologies and recommended enhancements to existing workflows, ensuring that stakeholder needs were met and performance continuously improved.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integrate disparate data sources, ensuring the availability of high-quality, validated datasets for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all reporting solutions, establishing best practices to ensure data accuracy, integrity, and security across the analytics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collaboration with IT Services to define data server requirements and troubleshoot data flow issues that may impact reporting accuracy and timeliness.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on reporting standards, business definitions, and data visualization best practices, resulting in increased consistency across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finance team members on the use of new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improving user capabilities in financial data interpretation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to support analytics initiatives spanning clinical performance and operational data, strengthening interdisciplinary ties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manipulate complex financial models, ensuring that all modeling efforts transitioned seamlessly to more robust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logs of all dashboard updates and changes, ensuring version control of analytics solutions and adherence to departmental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robust reporting solutions, directly supporting data-driven business decisions within various teams in a highly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published </w:t>
      </w:r>
      <w:r w:rsidRPr="00745DD3">
        <w:rPr>
          <w:rFonts w:ascii="Roboto Light" w:eastAsia="Roboto Light" w:hAnsi="Roboto Light" w:cs="Roboto Light"/>
          <w:b/>
          <w:bCs/>
          <w:color w:val="404040" w:themeColor="text1" w:themeTint="BF"/>
          <w:sz w:val="20"/>
          <w:szCs w:val="20"/>
        </w:rPr>
        <w:t xml:space="preserve">interactive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data storytelling techniques to communicate complex financial data in simplified formats, enhancing stakeholder understanding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resolving technical issues swiftly and coordinating efforts with IT to mitigate future disruptions in the data flow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evaluations of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working diligently to ensure dashboards continued to deliver meaningful insights and adhered to enterprise standards for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financial analysts to gather business requirements and translate them into effective reporting solutions, enhancing the overall strategic focus of hospital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inter-departmental communication to promote best practices in data reporting and visualization, ensuring that all stakeholders were aligned with business intelligence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discrepancies in large datasets by automating validation processes within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tools, advancing data quality and reliability across financial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SQL programming,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visualization, and effective analytics practices to uplift the skillset within the finance technology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presented findings and insights derived from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to senior management, showcasing the importance of data analytics in informed decision-making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industry best practices in data analytics to enhance the quality of visual reports, resulting in improved usability and clearer communication of financial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integrate healthcare operational data, providing a comprehensive view of financial and clinical performance to enhance medical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organizations' understanding of healthcare financial concepts through tailored training materials that clarified complex data points for varied audiences.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