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software development, specializing in IBM FileNet applications and workflows. Proven proficiency in Java, J2EE, and enterprise content management systems, with expertise in managing document lifecycles and optimizing business processes using AI insights. Strong background in system integration and applying modern methodologies to facilitate seamless data exchange and workflow automation. Committed to enhancing operational efficiencies and delivering robust software solutions that exceed client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SQL, JavaScript, C#,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Hibernate, Apache Camel, FileNet APIs, React,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PostgreSQL, MongoDB, DB2, Redis, Cassandra,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Continuous Integration/Deployment, Version Control (Git), Test-Driven Development (TDD), Microservices Architecture, RESTful Web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Maven, Docker, Kubernetes, Apache Kafka, IBM Integration Bus, Apache Nifi, SOAP,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customized applications within the </w:t>
      </w:r>
      <w:r w:rsidRPr="00745DD3">
        <w:rPr>
          <w:rFonts w:ascii="Roboto Light" w:eastAsia="Roboto Light" w:hAnsi="Roboto Light" w:cs="Roboto Light"/>
          <w:b/>
          <w:bCs/>
          <w:color w:val="404040" w:themeColor="text1" w:themeTint="BF"/>
          <w:sz w:val="20"/>
          <w:szCs w:val="20"/>
        </w:rPr>
        <w:t xml:space="preserve">IBM FileNet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document management processes and enhance operational efficiency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workflows using the </w:t>
      </w:r>
      <w:r w:rsidRPr="00745DD3">
        <w:rPr>
          <w:rFonts w:ascii="Roboto Light" w:eastAsia="Roboto Light" w:hAnsi="Roboto Light" w:cs="Roboto Light"/>
          <w:b/>
          <w:bCs/>
          <w:color w:val="404040" w:themeColor="text1" w:themeTint="BF"/>
          <w:sz w:val="20"/>
          <w:szCs w:val="20"/>
        </w:rPr>
        <w:t xml:space="preserve">FileNet Process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best practices in workflow management to ensure smooth execution of business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content lifecycle by developing and integrating </w:t>
      </w:r>
      <w:r w:rsidRPr="00745DD3">
        <w:rPr>
          <w:rFonts w:ascii="Roboto Light" w:eastAsia="Roboto Light" w:hAnsi="Roboto Light" w:cs="Roboto Light"/>
          <w:b/>
          <w:bCs/>
          <w:color w:val="404040" w:themeColor="text1" w:themeTint="BF"/>
          <w:sz w:val="20"/>
          <w:szCs w:val="20"/>
        </w:rPr>
        <w:t xml:space="preserve">FileNet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document storage, retrieval, and real-time collaboration across multiple teams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for </w:t>
      </w:r>
      <w:r w:rsidRPr="00745DD3">
        <w:rPr>
          <w:rFonts w:ascii="Roboto Light" w:eastAsia="Roboto Light" w:hAnsi="Roboto Light" w:cs="Roboto Light"/>
          <w:b/>
          <w:bCs/>
          <w:color w:val="404040" w:themeColor="text1" w:themeTint="BF"/>
          <w:sz w:val="20"/>
          <w:szCs w:val="20"/>
        </w:rPr>
        <w:t xml:space="preserve">FileNet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internal and external applications, employing system integration techniques that promote efficient data exchange and business process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key issues affecting </w:t>
      </w:r>
      <w:r w:rsidRPr="00745DD3">
        <w:rPr>
          <w:rFonts w:ascii="Roboto Light" w:eastAsia="Roboto Light" w:hAnsi="Roboto Light" w:cs="Roboto Light"/>
          <w:b/>
          <w:bCs/>
          <w:color w:val="404040" w:themeColor="text1" w:themeTint="BF"/>
          <w:sz w:val="20"/>
          <w:szCs w:val="20"/>
        </w:rPr>
        <w:t xml:space="preserve">FileNet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workflows, implementing solutions that improved user experience and system reliability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business stakeholders to gather requirements and translate them into technical specifications for </w:t>
      </w:r>
      <w:r w:rsidRPr="00745DD3">
        <w:rPr>
          <w:rFonts w:ascii="Roboto Light" w:eastAsia="Roboto Light" w:hAnsi="Roboto Light" w:cs="Roboto Light"/>
          <w:b/>
          <w:bCs/>
          <w:color w:val="404040" w:themeColor="text1" w:themeTint="BF"/>
          <w:sz w:val="20"/>
          <w:szCs w:val="20"/>
        </w:rPr>
        <w:t xml:space="preserve">FileNet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data from </w:t>
      </w:r>
      <w:r w:rsidRPr="00745DD3">
        <w:rPr>
          <w:rFonts w:ascii="Roboto Light" w:eastAsia="Roboto Light" w:hAnsi="Roboto Light" w:cs="Roboto Light"/>
          <w:b/>
          <w:bCs/>
          <w:color w:val="404040" w:themeColor="text1" w:themeTint="BF"/>
          <w:sz w:val="20"/>
          <w:szCs w:val="20"/>
        </w:rPr>
        <w:t xml:space="preserve">FileNet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repositories, providing insights that supported business intelligence and reporting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peer programming sessions, fostering a culture of continuous improvement and sharing best coding practices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throughout the software development lifecycle, ensuring timely delivery of projects and flexibility to adapt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practices for </w:t>
      </w:r>
      <w:r w:rsidRPr="00745DD3">
        <w:rPr>
          <w:rFonts w:ascii="Roboto Light" w:eastAsia="Roboto Light" w:hAnsi="Roboto Light" w:cs="Roboto Light"/>
          <w:b/>
          <w:bCs/>
          <w:color w:val="404040" w:themeColor="text1" w:themeTint="BF"/>
          <w:sz w:val="20"/>
          <w:szCs w:val="20"/>
        </w:rPr>
        <w:t xml:space="preserve">FileNet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integration, enhancing team skills and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maintenance of existing </w:t>
      </w:r>
      <w:r w:rsidRPr="00745DD3">
        <w:rPr>
          <w:rFonts w:ascii="Roboto Light" w:eastAsia="Roboto Light" w:hAnsi="Roboto Light" w:cs="Roboto Light"/>
          <w:b/>
          <w:bCs/>
          <w:color w:val="404040" w:themeColor="text1" w:themeTint="BF"/>
          <w:sz w:val="20"/>
          <w:szCs w:val="20"/>
        </w:rPr>
        <w:t xml:space="preserve">FileNet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striving for minimal operational disruption while maximizing system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the content management strategy by analyzing industry trends for </w:t>
      </w:r>
      <w:r w:rsidRPr="00745DD3">
        <w:rPr>
          <w:rFonts w:ascii="Roboto Light" w:eastAsia="Roboto Light" w:hAnsi="Roboto Light" w:cs="Roboto Light"/>
          <w:b/>
          <w:bCs/>
          <w:color w:val="404040" w:themeColor="text1" w:themeTint="BF"/>
          <w:sz w:val="20"/>
          <w:szCs w:val="20"/>
        </w:rPr>
        <w:t xml:space="preserve">AI-powered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how they can be incorporated into </w:t>
      </w:r>
      <w:r w:rsidRPr="00745DD3">
        <w:rPr>
          <w:rFonts w:ascii="Roboto Light" w:eastAsia="Roboto Light" w:hAnsi="Roboto Light" w:cs="Roboto Light"/>
          <w:b/>
          <w:bCs/>
          <w:color w:val="404040" w:themeColor="text1" w:themeTint="BF"/>
          <w:sz w:val="20"/>
          <w:szCs w:val="20"/>
        </w:rPr>
        <w:t xml:space="preserve">FileNet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scalability, streamlining the management of </w:t>
      </w:r>
      <w:r w:rsidRPr="00745DD3">
        <w:rPr>
          <w:rFonts w:ascii="Roboto Light" w:eastAsia="Roboto Light" w:hAnsi="Roboto Light" w:cs="Roboto Light"/>
          <w:b/>
          <w:bCs/>
          <w:color w:val="404040" w:themeColor="text1" w:themeTint="BF"/>
          <w:sz w:val="20"/>
          <w:szCs w:val="20"/>
        </w:rPr>
        <w:t xml:space="preserve">FileNet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ensuring that the team remained focused on high-priority tasks and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technical specifications related to the </w:t>
      </w:r>
      <w:r w:rsidRPr="00745DD3">
        <w:rPr>
          <w:rFonts w:ascii="Roboto Light" w:eastAsia="Roboto Light" w:hAnsi="Roboto Light" w:cs="Roboto Light"/>
          <w:b/>
          <w:bCs/>
          <w:color w:val="404040" w:themeColor="text1" w:themeTint="BF"/>
          <w:sz w:val="20"/>
          <w:szCs w:val="20"/>
        </w:rPr>
        <w:t xml:space="preserve">FileNet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implemented, providing an essential reference for future projects and audits.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using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integrating various third-party web services into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ensuring clear communication and alignment on project requirements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optimizing performance, and enabling faster access to critical business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code refactoring and the adoption of industry-standard best practices, leading to improved maintainability and performance of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patterns to develop scalable web applications, leveraging both server-side and client-side technologies for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application updates, minimize deployment times, and reduce downtime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and engaged in code quality analysis to maintain high standards of code quality and effectiveness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gathering sessions with clients, translating needs into technical solutions, and ensuring all developed features align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establish efficient data management protocols, increasing the speed and reliability of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system issues through effective troubleshooting practices, ensuring standards are met for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 integrations that enhanced communication between different systems, improving overall functionality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mentorship through regular workshops aimed at upskilling team members on emerging technologies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