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professional with 11 years of experience in software development, specializing in web and mobile applications. Adept at managing complex projects within the solid waste and environmental sectors, leveraging strong technical and interpersonal skills to drive client relationships and improve operational efficiencies.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Java, SQL, C#, R, Ruby, HTML5</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Django, Flask, Angular, Node.js, Spring, Express.js, Redux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MySQL, MongoDB, SQLite, Oracle DB, SQL Server, Cassandra,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 &amp; Environment:</w:t>
      </w:r>
      <w:r w:rsidRPr="00745DD3">
        <w:rPr>
          <w:rFonts w:ascii="Roboto Light" w:eastAsia="Roboto Light" w:hAnsi="Roboto Light" w:cs="Roboto Light"/>
          <w:color w:val="404040" w:themeColor="text1" w:themeTint="BF"/>
          <w:sz w:val="20"/>
          <w:szCs w:val="20"/>
        </w:rPr>
        <w:t xml:space="preserve"> Docker, Kubernetes, Git, JIRA, Visual Studio, Eclipse, Postman, Webpack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Analytical Tools and Technologies:</w:t>
      </w:r>
      <w:r w:rsidRPr="00745DD3">
        <w:rPr>
          <w:rFonts w:ascii="Roboto Light" w:eastAsia="Roboto Light" w:hAnsi="Roboto Light" w:cs="Roboto Light"/>
          <w:color w:val="404040" w:themeColor="text1" w:themeTint="BF"/>
          <w:sz w:val="20"/>
          <w:szCs w:val="20"/>
        </w:rPr>
        <w:t xml:space="preserve"> Tableau, Power BI, Apache Hadoop, Apache Spark, Microsoft Excel, Matplotlib, RStudio, SAS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Project Management &amp; Collaboration:</w:t>
      </w:r>
      <w:r w:rsidRPr="00745DD3">
        <w:rPr>
          <w:rFonts w:ascii="Roboto Light" w:eastAsia="Roboto Light" w:hAnsi="Roboto Light" w:cs="Roboto Light"/>
          <w:color w:val="404040" w:themeColor="text1" w:themeTint="BF"/>
          <w:sz w:val="20"/>
          <w:szCs w:val="20"/>
        </w:rPr>
        <w:t xml:space="preserve"> Agile, Scrum, Kanban, Confluence, Microsoft Teams, Slack, Trello, Asana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build-own-operate projects in solid waste management, establishing effective </w:t>
      </w:r>
      <w:r w:rsidRPr="00745DD3">
        <w:rPr>
          <w:rFonts w:ascii="Roboto Light" w:eastAsia="Roboto Light" w:hAnsi="Roboto Light" w:cs="Roboto Light"/>
          <w:b/>
          <w:bCs/>
          <w:color w:val="404040" w:themeColor="text1" w:themeTint="BF"/>
          <w:sz w:val="20"/>
          <w:szCs w:val="20"/>
        </w:rPr>
        <w:t xml:space="preserve">feedstock agreements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w:t>
      </w:r>
      <w:r w:rsidRPr="00745DD3">
        <w:rPr>
          <w:rFonts w:ascii="Roboto Light" w:eastAsia="Roboto Light" w:hAnsi="Roboto Light" w:cs="Roboto Light"/>
          <w:b/>
          <w:bCs/>
          <w:color w:val="404040" w:themeColor="text1" w:themeTint="BF"/>
          <w:sz w:val="20"/>
          <w:szCs w:val="20"/>
        </w:rPr>
        <w:t xml:space="preserve">data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better decision-making processes and operational efficiency improvements that align with regulatory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new strategies for engaging municipal clients, ensuring comprehensive understanding of </w:t>
      </w:r>
      <w:r w:rsidRPr="00745DD3">
        <w:rPr>
          <w:rFonts w:ascii="Roboto Light" w:eastAsia="Roboto Light" w:hAnsi="Roboto Light" w:cs="Roboto Light"/>
          <w:b/>
          <w:bCs/>
          <w:color w:val="404040" w:themeColor="text1" w:themeTint="BF"/>
          <w:sz w:val="20"/>
          <w:szCs w:val="20"/>
        </w:rPr>
        <w:t xml:space="preserve">anaerobic digestion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and enhancing relationships to boost contract execution success with key stakeholders involved.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project management tasks to ensure efficient tracking of development activities, integrating historical data into centralized </w:t>
      </w:r>
      <w:r w:rsidRPr="00745DD3">
        <w:rPr>
          <w:rFonts w:ascii="Roboto Light" w:eastAsia="Roboto Light" w:hAnsi="Roboto Light" w:cs="Roboto Light"/>
          <w:b/>
          <w:bCs/>
          <w:color w:val="404040" w:themeColor="text1" w:themeTint="BF"/>
          <w:sz w:val="20"/>
          <w:szCs w:val="20"/>
        </w:rPr>
        <w:t xml:space="preserve">CRM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for streamlined access and enhanced proposal generation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engineering and technical teams to address regulatory hurdles in project development, ensuring compliance and streamlined permitting processes for existing and new clients in waste diversion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industry trends, conducting regular competitive analysis to iterate on marketing strategies, integrating digital tools to capture market insights and adapt business development activities accordingly.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Negotiated contractual agreements with clients and partners, demonstrating adeptness in </w:t>
      </w:r>
      <w:r w:rsidRPr="00745DD3">
        <w:rPr>
          <w:rFonts w:ascii="Roboto Light" w:eastAsia="Roboto Light" w:hAnsi="Roboto Light" w:cs="Roboto Light"/>
          <w:b/>
          <w:bCs/>
          <w:color w:val="404040" w:themeColor="text1" w:themeTint="BF"/>
          <w:sz w:val="20"/>
          <w:szCs w:val="20"/>
        </w:rPr>
        <w:t xml:space="preserve">financial structuring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the preparation of agreements to finalize contracts that meet all parties' expectations and regulatory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marketing refresh strategies, utilizing social media and digital tools to enhance outreach and develop penetration strategies for expanding existing market segments and attracting new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project budgets, incorporating data-driven estimates for organic waste recycling initiatives, ensuring alignment with regulatory guidelines and financial forecasting methods for better resource allocation.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feasibility studies for new waste diversion services, collaborating with various stakeholders to assess potential challenges and derive viable solutions that benefit both operational and market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w:t>
      </w:r>
      <w:r w:rsidRPr="00745DD3">
        <w:rPr>
          <w:rFonts w:ascii="Roboto Light" w:eastAsia="Roboto Light" w:hAnsi="Roboto Light" w:cs="Roboto Light"/>
          <w:b/>
          <w:bCs/>
          <w:color w:val="404040" w:themeColor="text1" w:themeTint="BF"/>
          <w:sz w:val="20"/>
          <w:szCs w:val="20"/>
        </w:rPr>
        <w:t xml:space="preserve">MS Office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to create presentations, reports, and analytical documents, effectively communicating project findings and initiatives to management and support personnel for informed decision-making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w:t>
      </w:r>
      <w:r w:rsidRPr="00745DD3">
        <w:rPr>
          <w:rFonts w:ascii="Roboto Light" w:eastAsia="Roboto Light" w:hAnsi="Roboto Light" w:cs="Roboto Light"/>
          <w:b/>
          <w:bCs/>
          <w:color w:val="404040" w:themeColor="text1" w:themeTint="BF"/>
          <w:sz w:val="20"/>
          <w:szCs w:val="20"/>
        </w:rPr>
        <w:t xml:space="preserve">quarterly planning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sessions, providing insights on project milestones and client feedback to enhance business development strategies geared towards optimizing resource recovery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new team members on software tools and project processes, fostering a collaborative environment while ensuring adherence to industry best practices and the sharing of knowledge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delivered presentations to key stakeholders, showcasing project development achievements and industry insights to enhance engagement and support for new initiatives within solid waste sectors.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Honed negotiation skills through engaging potential clients and securing favorable </w:t>
      </w:r>
      <w:r w:rsidRPr="00745DD3">
        <w:rPr>
          <w:rFonts w:ascii="Roboto Light" w:eastAsia="Roboto Light" w:hAnsi="Roboto Light" w:cs="Roboto Light"/>
          <w:b/>
          <w:bCs/>
          <w:color w:val="404040" w:themeColor="text1" w:themeTint="BF"/>
          <w:sz w:val="20"/>
          <w:szCs w:val="20"/>
        </w:rPr>
        <w:t xml:space="preserve">offtake agreements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emphasizing the mutual benefits of sustainable waste management practices and renewable resource recovery.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professional development by attending industry seminars and workshops, ensuring upkeep with technological advancements and regulatory changes in waste management and renewable energy sectors.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innovative software solutions for client projects, leveraging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foster collaboration, adapt to changing requirements, and deliver high-quality products within set timelines, meeting client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gather and analyze requirements, ensuring effective communication channels and fostering a shared understanding of project objectives leading to successful software deployments.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 robust testing framework to ensure product reliability and functionality, applying both automated and manual testing methodologies that adhered to industry standards, and enhanced overall product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to ensure adherence to development standards and best practices, providing constructive feedback, and ensuring all project deliverables met the highest quality and performance benchmarks.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to understand their needs and provide tailored software solutions, developing strong relationships that fostered trust and ensured high customer satisfaction throughout each project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in-depth technical training sessions for new developers, focusing on key tools and methodologies used in the development process, facilitating a smoother onboarding experience and faster ramp-up 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source control systems effectively to manage code changes, collaborate with team members, and track project progress through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workflow within the software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performance by integrating new technologies and optimizing existing features, ensuring that client solutions met evolving needs while staying competitive within the market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software and system integrations comprehensively, creating user guides and technical manuals that enabled clients to utilize solutions effectively and provided ongoing technical support.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software development techniques while promoting best practices in programming and software design, effectively raising the competency level of the team and fostering professional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Reviewed existing legacy systems to identify areas for improvement, advocating for technological advancements that would enhance operational efficiency and create more streamlined processes for users and clients alike.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team brainstorming sessions aimed at innovative project ideas that would leverage new technologies to solve client challenges, fostering an environment of creativity and teamwork.</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