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experience in developing robust web and mobile applications. Specializing in backend development with extensive knowledge of Python, Django, and cloud solutions. Proven skills in microservices architecture and delivering high-quality software solutions that comply with data security standards. Excels in collaborative, agile environments while implementing best coding practices and optimizing performance through automation and CI/CD pipelines.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Ruby, Haskell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Django Rest Framework, React, Ruby on Rails,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Kubernetes, Docker,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Architecture:</w:t>
      </w:r>
      <w:r w:rsidRPr="00745DD3">
        <w:rPr>
          <w:rFonts w:ascii="Roboto Light" w:eastAsia="Roboto Light" w:hAnsi="Roboto Light" w:cs="Roboto Light"/>
          <w:color w:val="404040" w:themeColor="text1" w:themeTint="BF"/>
          <w:sz w:val="20"/>
          <w:szCs w:val="20"/>
        </w:rPr>
        <w:t xml:space="preserve"> Microservices, Event-Driven Architecture, API Development, GraphQL,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Practices:</w:t>
      </w:r>
      <w:r w:rsidRPr="00745DD3">
        <w:rPr>
          <w:rFonts w:ascii="Roboto Light" w:eastAsia="Roboto Light" w:hAnsi="Roboto Light" w:cs="Roboto Light"/>
          <w:color w:val="404040" w:themeColor="text1" w:themeTint="BF"/>
          <w:sz w:val="20"/>
          <w:szCs w:val="20"/>
        </w:rPr>
        <w:t xml:space="preserve"> Prometheus, ELK Stack, PostgreSQL, Redis,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HIPAA, GDPR, OWASP, IAM, Data Encryption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performance and maintainability, integrating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while ensuring compliance with GDPR standards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multiple legacy applications to utilize </w:t>
      </w:r>
      <w:r w:rsidRPr="00745DD3">
        <w:rPr>
          <w:rFonts w:ascii="Roboto Light" w:eastAsia="Roboto Light" w:hAnsi="Roboto Light" w:cs="Roboto Light"/>
          <w:b/>
          <w:bCs/>
          <w:color w:val="404040" w:themeColor="text1" w:themeTint="BF"/>
          <w:sz w:val="20"/>
          <w:szCs w:val="20"/>
        </w:rPr>
        <w:t xml:space="preserve">Django Rest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scalability and code maintainability, while collaborating with teams to ensure best practices in coding and compliance were upheld.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development discussions centered on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encapsulating principles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for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infrastructure, focusing on multi-tenancy and security protocols to enhance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CI/CD pipelines that automated testing and deployment processes, leveraging tools like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developer feedback capabilities early 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pair programming sessions, fostering a continuous learning environment with a focus on writing clean and maintainable code adhering to industry best practices and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an agile distributed team to deliver iterative code improvements,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tracking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communication and real-time feedback across remote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 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while optimizing performance through rigorous testing and debugging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focusing on </w:t>
      </w:r>
      <w:r w:rsidRPr="00745DD3">
        <w:rPr>
          <w:rFonts w:ascii="Roboto Light" w:eastAsia="Roboto Light" w:hAnsi="Roboto Light" w:cs="Roboto Light"/>
          <w:b/>
          <w:bCs/>
          <w:color w:val="404040" w:themeColor="text1" w:themeTint="BF"/>
          <w:sz w:val="20"/>
          <w:szCs w:val="20"/>
        </w:rPr>
        <w:t xml:space="preserve">event-driven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real-time data processing and facilitate seamless communication between microservices.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observability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system performance, enabling proactive optimization of applications that aligned with client expectations and industry benchmarks for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industry trends like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into solutions to modernize applications swiftly, enhancing speed to market without compromising on quality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security compliance was maintained throughout the development cycle by integrating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conducting routine security audits as well as reviews of code changes for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encryption and prioritization of user data privacy across all applications, ensuring adherence to federal regulations concerning data security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within the team to discuss advancements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coding, thereby enhancing overall team capabilities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reliability through integration of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streaming processes, leading to a more responsive architecture that handled concurrent user requests seamlessly during peak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training programs for junior developers focusing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standards and industry best practices, promoting a strong foundation within the team and supporting the company’s skill advancement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database technologies, focusing on performance optimization and secure coding practices throughout several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the company, refactoring monolithic applications into manageable services while ensuring system reliability and cross-service communication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architecture design sessions, applying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the best strategies for system updates that met rapidly changing user requirements and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establishing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continuous integration and delivery that improved deployment frequency and reduced lead time for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APIs leveraging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interoperability for clients across various industries and ensuring streamlined workflows for front-end and back-end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coding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an environment of growth and knowledge sharing to enhance team skill levels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collaborations with designers and product managers to deliver products that met user needs; utilized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security and compliance initiatives by implementing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conducting regular security audits on all company applications, ensuring adherence to industry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performance monitoring solutions using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analytics and quicker troubleshooting of issues detected in both user interfaces and backend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team performance through the introduction of automated testing frameworks, which reduced overall testing time and bolstered confidence in deployment processes and code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code quality and technical debt reduction by instituting a rigorous code review process, reflected in decreased bug counts and improved feature delivery timelines in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stakeholders to gather and refine requirements, ensuring that the final delivery aligned with overall business objectives and user satisfaction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