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full-stack development, specializing in high-performance, scalable web and mobile applications. Proficient in delivering innovative solutions using advanced technologies, including Generative AI, RESTful APIs, and responsive design frameworks. Strong understanding of enterprise architecture and agile methodologies, with a proven track record of collaborating with cross-functional teams to drive project success. Passionate about leveraging expertise in Python, Java, and modern JavaScript frameworks to develop robust applications that meet client needs and exceed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HTML, CSS,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Spring Boot, Vue.js, React, GraphQL, LangChain, LangSmith, Quarkus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Databases:</w:t>
      </w:r>
      <w:r w:rsidRPr="00745DD3">
        <w:rPr>
          <w:rFonts w:ascii="Roboto Light" w:eastAsia="Roboto Light" w:hAnsi="Roboto Light" w:cs="Roboto Light"/>
          <w:color w:val="404040" w:themeColor="text1" w:themeTint="BF"/>
          <w:sz w:val="20"/>
          <w:szCs w:val="20"/>
        </w:rPr>
        <w:t xml:space="preserve"> Generative AI, Vector Databases, Pinecone, ChromaDB, Weaviate, RAG, MLOps,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Jenkins, AWS, GCP,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Observability:</w:t>
      </w:r>
      <w:r w:rsidRPr="00745DD3">
        <w:rPr>
          <w:rFonts w:ascii="Roboto Light" w:eastAsia="Roboto Light" w:hAnsi="Roboto Light" w:cs="Roboto Light"/>
          <w:color w:val="404040" w:themeColor="text1" w:themeTint="BF"/>
          <w:sz w:val="20"/>
          <w:szCs w:val="20"/>
        </w:rPr>
        <w:t xml:space="preserve"> Selenium, Postman, JUnit, Mockito, Prometheus, Grafana,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executed architectural design for proprietary AI platform, ensuring secure, scalable, and high-performance applications through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managing both client-side and server-side services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AI workflows using industry-standard orchestration patterns, optimizing Generative AI pipelines and effectively integrating complex AI functionalities in web applications by leveraging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secure, high-throughput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which facilitated seamless integration with third-party AI/ML services, enhancing the platform’s capabilities and ensuring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persistence strategies by employing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as well as specialized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rigorously to enterprise coding standards and best practices, conducting comprehensive code reviews that improved application reliability and maintainability while promoting a culture of quality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UX/UI designers and product managers, translating complex technical requirements into streamlined user experiences resulting in improved user satisfaction and reduced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responsive front-end development, ensuring high usability and accessibility standards across multiple devices and browsers while enhancing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development and maintenance responsibilities in an agile environment, demonstrating flexibility and adaptability to evolving project requirements and tight deadlines while fostering continuous improvement 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demonstrations to present new features and services, maintaining clear communication with stakeholders and ensuring alignment on project goals and deliverables within expected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optimizing existing code and infrastructure, specifically addressing bottlenecks in application processes and improving response times for end-users through targeted troubleshooting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focused on integrating mental health support programs into the workplace culture, fostering an environment where team members feel valued and supported, thus reinforcing the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AI implementation and backend service design, helping to build a stronger engineering foundation and sharing knowledge around emerging technologies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cloud infrastructures (AWS, GCP), which improved scalability and availability of applications, while also optimizing costs and resource utilization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incorporate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deployment process and ensuring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software quality guidelines and governance processes which established robust foundations in application support, enhancing troubleshooting capabilities and ensuring regulatory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performance, scalability, and security standards in mission-critical environments through rigorous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deliver complex projects on time,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which improved visibility and communication within teams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enhancing data access patterns for various services, resulting in streamlined operations and increased productivity across internal departments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web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and interactive web applications that improved user engagement and reduced bounce rates among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that fostered knowledge sharing among team members, enhancing collective expertise in agile methodologies and software design principles throughout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handling processes and workflows, applying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to improve data retrieval speed and efficiency, thus supporting the analytical needs of business stakeholders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refactoring legacy codebases to align with modern engineering practices, which included implementing new technologies and frameworks that ensured longer-term maintainability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to design data models and develop queries that supported application functionalities, ensuring data integrity, security, and optimized performance across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skills by driving the adoption of new technologies and frameworks within the team, advocating for ongoing training and professional growth to elevate technical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met client specifications and adhered to compliance requirements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of industry trends and emerging technologies, participating in workshops and training sessions to enhance personal and team capabilities within the development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stand-ups and retrospectives, which reinforced the importance of iterative development and adaptability within project environments, ultimately leading to more effective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