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Enterprise Data Engineer with over 11 years of experience in software development, specializing in data analytics, data engineering, and cloud platforms. Adept in designing and maintaining data infrastructures, developing comprehensive data pipelines, and managing large datasets. Proficient in SAP Analytics Cloud, SQL, and various ETL processes, with a strong emphasis on data governance and quality assurance.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R, SQL, Java, Scala, Go,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ETL, Data Modeling, Data Warehousing, Cloud Data Solutions, Data Pipeline Architecture, Data Lakes, Apache Spark, Delta 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Microsoft Azure, AWS, Google Cloud Platform, SAP Datasphere, SAP S/4HANA, SAP BTP, Azure Synapse Analytics, Databricks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w:t>
      </w:r>
      <w:r w:rsidRPr="00745DD3">
        <w:rPr>
          <w:rFonts w:ascii="Roboto Light" w:eastAsia="Roboto Light" w:hAnsi="Roboto Light" w:cs="Roboto Light"/>
          <w:color w:val="404040" w:themeColor="text1" w:themeTint="BF"/>
          <w:sz w:val="20"/>
          <w:szCs w:val="20"/>
        </w:rPr>
        <w:t xml:space="preserve"> Tableau, Power BI, Looker, SAP Analytics Cloud, Apache Airflow, Talend, Informatica, Fivetran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Governance and Quality:</w:t>
      </w:r>
      <w:r w:rsidRPr="00745DD3">
        <w:rPr>
          <w:rFonts w:ascii="Roboto Light" w:eastAsia="Roboto Light" w:hAnsi="Roboto Light" w:cs="Roboto Light"/>
          <w:color w:val="404040" w:themeColor="text1" w:themeTint="BF"/>
          <w:sz w:val="20"/>
          <w:szCs w:val="20"/>
        </w:rPr>
        <w:t xml:space="preserve"> Data Quality Checks, Data Privacy Compliance, Master Data Management, Data Lineage, Data Validation, Data Auditing, Data Profiling Tools, Data Security Practices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comprehensive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ETL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efficiently transferred data across various platforms, enhancing real-time analytics and supporting decision-making processes within the enterprise.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develop </w:t>
      </w:r>
      <w:r w:rsidRPr="00745DD3">
        <w:rPr>
          <w:rFonts w:ascii="Roboto Light" w:eastAsia="Roboto Light" w:hAnsi="Roboto Light" w:cs="Roboto Light"/>
          <w:b/>
          <w:bCs/>
          <w:color w:val="404040" w:themeColor="text1" w:themeTint="BF"/>
          <w:sz w:val="20"/>
          <w:szCs w:val="20"/>
        </w:rPr>
        <w:t xml:space="preserve">data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various business stakeholders were aligned with the technical specifications necessary for effective data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data warehouses by implementing </w:t>
      </w:r>
      <w:r w:rsidRPr="00745DD3">
        <w:rPr>
          <w:rFonts w:ascii="Roboto Light" w:eastAsia="Roboto Light" w:hAnsi="Roboto Light" w:cs="Roboto Light"/>
          <w:b/>
          <w:bCs/>
          <w:color w:val="404040" w:themeColor="text1" w:themeTint="BF"/>
          <w:sz w:val="20"/>
          <w:szCs w:val="20"/>
        </w:rPr>
        <w:t xml:space="preserve">cloud-based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efficient storage and retrieval of both structured and unstructured datasets that catered to enterprise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data quality and integrity through rigorous </w:t>
      </w:r>
      <w:r w:rsidRPr="00745DD3">
        <w:rPr>
          <w:rFonts w:ascii="Roboto Light" w:eastAsia="Roboto Light" w:hAnsi="Roboto Light" w:cs="Roboto Light"/>
          <w:b/>
          <w:bCs/>
          <w:color w:val="404040" w:themeColor="text1" w:themeTint="BF"/>
          <w:sz w:val="20"/>
          <w:szCs w:val="20"/>
        </w:rPr>
        <w:t xml:space="preserve">data validation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procedures, identifying inconsistencies and applying remedial actions to guarantee accurate reporting to senior management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privacy regulations compliance while developing robust security measures to protect sensitive business and user information from unauthorized access.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analytics capabilities by integrating </w:t>
      </w:r>
      <w:r w:rsidRPr="00745DD3">
        <w:rPr>
          <w:rFonts w:ascii="Roboto Light" w:eastAsia="Roboto Light" w:hAnsi="Roboto Light" w:cs="Roboto Light"/>
          <w:b/>
          <w:bCs/>
          <w:color w:val="404040" w:themeColor="text1" w:themeTint="BF"/>
          <w:sz w:val="20"/>
          <w:szCs w:val="20"/>
        </w:rPr>
        <w:t xml:space="preserve">emerging tools and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continuously recommending improvements based on latest industry trends to keep the infrastructure aligned with organizational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internal audits and compliance assessments, ensuring data management protocols were adhered to, contributing to a culture of accountability and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data ingestion strategies to automate the extraction and transformation of data from diverse sources, leveraging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relational databases, thereby enhancing workflow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of data structures and processes, making complex data concepts accessible to non-technical stakeholders for clarity in communication and project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w:t>
      </w:r>
      <w:r w:rsidRPr="00745DD3">
        <w:rPr>
          <w:rFonts w:ascii="Roboto Light" w:eastAsia="Roboto Light" w:hAnsi="Roboto Light" w:cs="Roboto Light"/>
          <w:b/>
          <w:bCs/>
          <w:color w:val="404040" w:themeColor="text1" w:themeTint="BF"/>
          <w:sz w:val="20"/>
          <w:szCs w:val="20"/>
        </w:rPr>
        <w:t xml:space="preserve">data analysts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business users to define and implement data requirements, translating complex analytical needs into technical specifications that guided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refine data transformation processes, employing cutting-edge technologies such as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Delta 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performance and minimize processing times for large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accurately represented the relationships between various data entities while ensuring access based on business needs, thereby facilitating seamless data retrieval and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troubleshooting data pipeline issues by utilizing advanced debugging skills, resulting in efficient resolutions that minimized interruptions to business-critical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comprehensive understanding and execution of organizational data governance policies by communicating objectives and practices effectively across departments to reinforce compliance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Staying abreast of new developments, I continuously explored </w:t>
      </w:r>
      <w:r w:rsidRPr="00745DD3">
        <w:rPr>
          <w:rFonts w:ascii="Roboto Light" w:eastAsia="Roboto Light" w:hAnsi="Roboto Light" w:cs="Roboto Light"/>
          <w:b/>
          <w:bCs/>
          <w:color w:val="404040" w:themeColor="text1" w:themeTint="BF"/>
          <w:sz w:val="20"/>
          <w:szCs w:val="20"/>
        </w:rPr>
        <w:t xml:space="preserve">data analytics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methods, integrating innovative solutions that further enhanced the organization’s analytical capabilities.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applications leveraging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seamless integrations and maximizing engineering efficiency for large-scale software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construct complex queries and reports from databases, creating insightful analytics that empowered stakeholders to make informed business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robust data-wrangling solution employing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automation of repetitive data processing tasks and improving productivity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design sessions, providing insights into application structure and data flow, ensuring alignment with best practices for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integrity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 members of varying technical expertise to drive impactful data solutions, demonstrating adaptability and clear communication to align team efforts towards common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systems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collaborative development and ensuring that the deployment remains consistent and manageable across different environments and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enterprise-wide initiatives for improving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by integrating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into existing data sets for advanced predictive analysis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collaborations to establish efficient workflows and troubleshoot critical application issues, ensuring operational robustness while supporting diverse project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refine existing workflows by evaluating application performance metrics, enhancing system reliability, and user experience through targeted optimization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alignment with </w:t>
      </w:r>
      <w:r w:rsidRPr="00745DD3">
        <w:rPr>
          <w:rFonts w:ascii="Roboto Light" w:eastAsia="Roboto Light" w:hAnsi="Roboto Light" w:cs="Roboto Light"/>
          <w:b/>
          <w:bCs/>
          <w:color w:val="404040" w:themeColor="text1" w:themeTint="BF"/>
          <w:sz w:val="20"/>
          <w:szCs w:val="20"/>
        </w:rPr>
        <w:t xml:space="preserve">best coding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throughout all development processes while carrying out code reviews and ensuring adherence to internal standards among junior developers and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unit and integration testing protocols to validate functionality of software components, utilizing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quality assurance and reliability in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mentorship and support to junior software engineers, sharing knowledge of best practices in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concepts and fostering their growth within team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