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data migration and cloud platforms, particularly in healthcare. Proven ability to lead data migration projects, ensuring accuracy and efficiency through robust ETL processes. Strong analytical skills with deep understanding of healthcare data standards like DICOM and HL7. Exceptional communicator, adept at engaging with both technical and non-technical stakeholders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Microsoft Azure, Google Cloud Platform, CloudFormation,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PowerShell, Java,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Oracle, MySQL, MongoDB, SQL Server,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Migration &amp; ETL:</w:t>
      </w:r>
      <w:r w:rsidRPr="00745DD3">
        <w:rPr>
          <w:rFonts w:ascii="Roboto Light" w:eastAsia="Roboto Light" w:hAnsi="Roboto Light" w:cs="Roboto Light"/>
          <w:color w:val="404040" w:themeColor="text1" w:themeTint="BF"/>
          <w:sz w:val="20"/>
          <w:szCs w:val="20"/>
        </w:rPr>
        <w:t xml:space="preserve"> ETL, Data Extraction, Data Transformation, Data Cleansing, Data Loading, Data Validation, Data Reconciliation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w:t>
      </w:r>
      <w:r w:rsidRPr="00745DD3">
        <w:rPr>
          <w:rFonts w:ascii="Roboto Light" w:eastAsia="Roboto Light" w:hAnsi="Roboto Light" w:cs="Roboto Light"/>
          <w:color w:val="404040" w:themeColor="text1" w:themeTint="BF"/>
          <w:sz w:val="20"/>
          <w:szCs w:val="20"/>
        </w:rPr>
        <w:t xml:space="preserve"> HL7, DICOM, RIS, PACS, FHIR, CDISC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data migration process for enterprise-level radiology clients, expertly transitioning their existing </w:t>
      </w:r>
      <w:r w:rsidRPr="00745DD3">
        <w:rPr>
          <w:rFonts w:ascii="Roboto Light" w:eastAsia="Roboto Light" w:hAnsi="Roboto Light" w:cs="Roboto Light"/>
          <w:b/>
          <w:bCs/>
          <w:color w:val="404040" w:themeColor="text1" w:themeTint="BF"/>
          <w:sz w:val="20"/>
          <w:szCs w:val="20"/>
        </w:rPr>
        <w:t xml:space="preserve">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the cloud platform, leveraging industry-standard best practices and compliance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implementation specialists, and customer stakeholders to strategically define migration scope, accurately estimate timelines, and establish clear success criteria for all data migration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customer legacy systems to deeply understand existing data structures, formats including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identify potential data quality issues requiring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data migration strategies and plans, including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meticulously detail each step from data extraction to final loading into the target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automation tools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migration workflows, driving increased efficiency and accuracy during critical data transitions for healthcare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various cloud-based data migration tools and services including </w:t>
      </w:r>
      <w:r w:rsidRPr="00745DD3">
        <w:rPr>
          <w:rFonts w:ascii="Roboto Light" w:eastAsia="Roboto Light" w:hAnsi="Roboto Light" w:cs="Roboto Light"/>
          <w:b/>
          <w:bCs/>
          <w:color w:val="404040" w:themeColor="text1" w:themeTint="BF"/>
          <w:sz w:val="20"/>
          <w:szCs w:val="20"/>
        </w:rPr>
        <w:t xml:space="preserve">AWS Data Migration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in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data validation and reconciliation after migration to ensure the integrity, accuracy, and completeness of the migrated data in the new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data migration challenges, maintaining a collaborative approach with both internal teams and client IT personnel to ensure smooth transitions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data migration processes, configurations, and outcomes clearly and concisely, providing valuable insights for future projects and promoting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industry best practices and emerging technologies in cloud data migration and radiology informatics to continuously refine methodologies and tools for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continuous improvement of our data migration methodologies and tools, proposing enhancements based on extensive project experiences and industry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collaboration and communication skills by interfacing with clients, leading deep-dive sessions to align on technical requirements and ensuring outstanding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ensuring consistent management of code changes throughout the development lifecycle of migration tools and scripts.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testing and feedback cycles with stakeholders to refine migration processes and improve overall user experience and operational efficiency post-migration.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end-users and technical staff on new cloud features and data management practices to maximize engagement and proficiency with migrated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maintainable cloud-based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design and workflows for enterprise data management and migration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migration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legacy healthcare data into modern databases, adhering to stringent regulatory standards and industry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conduct data mapping activities and identify key data elements essential for successful migrations, emphasizing comprehensive stakeholder communication and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storage solutions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utilizing tools such as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and analytical capabilities post-migration, supporting clinical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improving data quality through targeted data cleansing initiatives, utilizing automated scripts and manual reviews to ensure data accuracy before and after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establishing a centralized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analytics, supporting ongoing efforts to improve patient care outcomes through technology-driven solutions in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findings into existing processes to drive continuous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and training materials, ensuring smooth transitions for clients and internal users during cloud data migration processes to foster understanding and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deployment processes for migration tools, ensuring reliable and repeatable builds and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clients on industry standards around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migrations, enabling them to adhere to regulatory compliance and best practices in healthcare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new features of data migration tools within cloud environments, collaborating with QA engineers to ensure robust performance under various user scenarios and data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specifications for data migration projects, documenting data requirements and interfacing with clients to ensure precise alignment with business objectives and operational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