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over 11 years in the industry, focused on web and mobile applications. Proven expertise in managing high-performing teams and delivering innovative technology solutions aligned with business goals. Committed to fostering a collaborative and growth-oriented work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PHP, Ruby,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Django, Flask, Spring,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JUnit, Cypress, Postman, Airflow,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Other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Kafka, Terraform, Sentry,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high-performing engineering team at ivision, focused on developing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streamline fundraising processes for educational institutions.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team to optimize performance and encourage a culture of continuous feedback and improvement, resulting in higher quality deliverables and faster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to define feature requirements and specifications, ensuring alignment with overall business objectives and enhancing product-market fit in fundraising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complete software development lifecycle, fostering the adoption of best practices for code quality, version control, and testing,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technical standards and guidelines for software development, facilitating knowledge sharing sessions and mentorship programs to elevate team skills and drive professional growth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frameworks into fundraising applications, enhancing data-driven decision-making capabilities for schools participating in fundraising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technology assessments to recommend and implement new tools and platforms that improved development efficiency and reduced error rates in production environments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an open-communication environment to facilitate team collaboration and problem-solving, enhancing workflow and reducing bottlenecks in project execution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career development for team members by reviewing performance and providing feedback, creating personalized growth plans that align individual aspirations with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adaptation of cloud infrastructure to ensure secure, reliable, and scalable deployment of applications, leveraging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emerging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culture of innovation through hackathons and brainstorming sessions aimed at generating fresh ideas for product improvements and new features focused on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QA team to improve testing strategies and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reducing debugging times and increasing reliability of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software design patterns and best practices to improve team's overall development capabilities and maintain high standards in all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values-driven culture emphasizing gratitude and celebration, enhancing employee engagement and productivity by recognizing team successes and milestones, thereby cultivating a robust team dynamic.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project architectures, APIs, and design patterns ensuring clarity for current and future team members to maintain consistency across development endeavors.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during my tenure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solutions that address complex business challenges in diverse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capture and translate business requirements into technical specifications, ensuring high alignment between user needs and functional design specifications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peer programming sessions to maintain high standards of code quality as part of the CI/CD pipeline, promoting best practices and reducing defect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migrating legacy systems to cloud-based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scalability and performance while reducing operational costs and supporting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(TDD) practices to ensure code reliability and maintainability throughout the software lifecycle, integrating automated testing frameworks to streamline QA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optimize data management strategies across applications, improving performance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and design discussions, leveraging experience in emerging trends and technologies such as microservices and serverless computing to propose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performance optimization and user experience, analyzing user feedback and application metrics to guide iterative improvements in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multi-disciplinary teamwork, actively participating in scrum meetings and retrospectives to streamline processes and enhance team accountability in delivering software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equipping them with the necessary skills and knowledge to succeed and encouraging a community of learning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documentation, ensuring that knowledge was effectively communicated across the team and new members could onboard quickly with less friction.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 visualization tools to create insightful dashboards that informed stakeholders on project statuses and helped drive informed strategic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