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11 years of experience in software development, specializing in industrial control systems. Proven expertise in PLC programming, AC/DC Drive Control Architecture, and automation system design. Adept at collaborating across teams to deliver innovative solutions that meet industry standards while driving client satisfaction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SQL, Python, JavaScript, HTML, CSS,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OPC, EtherNet/IP, ProfiNET, DeviceNET, Modbus TCP/IP, NEC Standards, NFPA70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Equipment: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PLC Programming, HMI Development, Industrial Drives, VFDs, Sensors, Actuators, Embedded Systems, Automation Software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Simulation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AutoCAD Electrical, EPLAN, MATLAB Simulink, SolidWorks, LabVIEW, Visio, PSpice, Simulink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Trello, Jira, Confluence, Microsoft Teams, Slack,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group in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HMIs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enhancing performance and reliability across diverse industries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metals manufacturing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oil &amp; gas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standardization of system design protocols ensuring that hardware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development environments adhered to industry standards contributing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teams to provide technical insights, effectively responding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participating in direct discussions with clients to address unique project requirements and innovation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training programs for engineering staff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AC/DC drive control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skills that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Associated with cross-functional teams to ensure seamless integration of control systems in manufacturing plants while also maintaining enhanced customer relationships through consistent follow-ups.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the layout design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electrical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AutoCAD Electrical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schematic development; advanced the team's capability to produce more efficient design outputs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simulation testing on newly developed systems, successfully identifying potential pitfalls before implementation and reinforcing the role of documentation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PLCs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HMIs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modernizing the company’s approach to existing technologies and expanding our service offerings in a competitive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resource estimates for project requirements while establishing KPI metrics that enabled effective tracking of progress and project outcomes adhering to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site assessments for new industrial applications, refining the approach for system instantiations across locations such as manufacturing plants and logistics centers, ensuring readiness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strict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UL 508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NEC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delivering a rigorous review process on all equipment and schematics developed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pivotal customer site visits to troubleshoot and optimize installed equipment ensuring that performances are maintained at peak operational levels aligning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technical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Drive/VFD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program adjustments to meet precise specifications and enhance functional outputs in dynamic settings of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collaboration amongst engineering and sales teams, creating avenues for innovative problem-solving approaches while enhancing project transparency and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new approach for project documentation that streamlined communication processes amongst engineering teams leading to improved inter-departmental collaboration and increased project 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optimized web-based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systems’ respond to real-time data inputs and increasing efficiency by streamlining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from requirements gathering to deployment for various automation solutions, ensuring alignment with client specifications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design, thereby fostering a learning environment that encouraged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integrity and optimized query performance which elevated application responsiveness during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integration solutions addressing specific user needs and operational challenges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documentation of project specifications and technical guides which facilitated smoother handover processes and continuous improvements during system upgrades and troubleshooting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debugging processes of critical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stability and reliability of software before deployment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monitored application performance metrics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actionable insights, enhancing user engagement and delivering on system sustainability goals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code structures for ease of updates and maintenance, which fostered a supportive environment for adopting new technologies and iterating toward more efficient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automated various internal processes utilizing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not only minimized manual workloads but also ensured compliance with company workflows and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selection and implementation of collaborative tools, ensuring best practices for project communication and tracking were adhered to across engineering and management teams, enhancing operational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present technical solutions and gathered feedback to identify areas for improvement, which strengthened relationships and fostered a focus on client-centric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