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development professional with 11 years of experience in engineering roles, focusing on web and mobile applications. Proven expertise in leading teams, driving architectural decisions, and delivering scalable data-driven solutions. Adept in full-stack development, emphasizing AI integration, backend architectures, and creating impactful user interfaces.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Go,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Redux, Node.js, Django, Flask, Express.js, Spring Boot,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Git,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SQL, RESTful APIs, GraphQL, Firebase,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Datadog, New Relic, Postman, SonarQube,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dedicated full-stack engineering team in the design, development, and implementation of features for data-driven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emergency response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the delivery process to continuously improve system performance, scalability, and accessibility while promoting technical alignment across various engineering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machine learning and AI tooling across workflows, empowering the team to innovate faster and improve overall development productivity through leveraging industry-standard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high-trust team dynamics by mentoring engineers in best practices for clean code, reviewing merges, and establishing a culture of industry-leading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collaborative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robust APIs with third-party services and ensured reliable communication channels between emergency applications and public safety networks, contributing to overall operational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CI/CD pipelines to automate deployments ensuring necessary shifts in code base were managed effectively and seamlessly transitioned into production-ready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customer-centric approach to software development, ensuring that new features and updates directly addressed user needs and enhanced their overall experience with our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experimentation and rapid prototyping by adopting agile methodologies and transforming team processes to iterate on feedback quickly, ensuring effective use of resources and timely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design, and sales teams to gather insights on user requirements, aligning engineering workload with strategic business goals to drive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coding when necessary, proactively leading technical discussions and debugging issues to maintain a clean and functional codebase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enforced strong quality assurance practices to enhance code reliability and ensured team adherence to established standards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both internal processes and user-facing features, ensuring clarity and continuity among team members and stakeholders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continuous improvement by organizing regular training and knowledge-sharing sessions to keep the team updated on emerging industry trends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mitigated potential technical risks early in the development process, promoting proactive solutions that safeguarded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a fast-paced environment with ease, adapting to changing requirements while maintaining focus on strategic objectives and technical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platforms that facilitated seamless data interaction in complex enterprise environments,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ensuring clear communication and alignment as we developed innovative features aimed at improving application usability and performance using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RESTful API design, ensuring smooth integration with backend services, refining both security measures and performance metrics to benefit the entire application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hosting, enhancing system resilience and lowering operational costs through effective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the integration of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 reliability while driving improvements derived from user feedback and operational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 strategies that leveraged automated testing frameworks to validate both frontend functionality and backend service reliability, reducing bug reports and enhancing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collaboration with design teams to craft user-friendly interfaces, focusing on delivering a rich, interactive user experience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preprocessors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migration projects from legacy frameworks to modern stack solutions, minimizing technical debt while enabling enhanced feature development and scalability in response to market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their professional growth through hands-on coding support, technical guidance, and promoting a culture of knowledge sharing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advocated for agile project management tools, enhancing team visibility on project status and fostering better prioritization of tasks to achieve delivery objectives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 success initiatives by gathering and analyzing user feedback to inform new feature development, ensuring we met client expectations and delivered exceptional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sessions, emphasizing the importance of clean code practices and collaborating on problem resolution to strengthen team cohesiveness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