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scalable web and mobile applications. Proficient in designing and implementing innovative solutions using Java, Spring Boot, React, and AWS technologies, excelling in Agile environments and cross-functional team collaborations.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Node.js, Express.js,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S3, Lambda, RDS, EKS,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Monitoring:</w:t>
      </w:r>
      <w:r w:rsidRPr="00745DD3">
        <w:rPr>
          <w:rFonts w:ascii="Roboto Light" w:eastAsia="Roboto Light" w:hAnsi="Roboto Light" w:cs="Roboto Light"/>
          <w:color w:val="404040" w:themeColor="text1" w:themeTint="BF"/>
          <w:sz w:val="20"/>
          <w:szCs w:val="20"/>
        </w:rPr>
        <w:t xml:space="preserve"> CI/CD, Terraform, CloudWatch, Datadog,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and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functionalities, ensuring high performance and reliability throughout all stages of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engagement through meticulous integration of backend services, while adhering to best practices in UI/UX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secure applications, continually optimizing cloud infrastructure to support business requirements and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within an Agile setting, collaborating seamlessly with product managers and developers to deliver impactful features on schedule without sacrificing quality 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tools such as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diagnose bottlenecks, and refine processes to ensure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that facilitated the understanding and ongoing maintenance of our systems, promoting knowledge sharing across teams and guiding future development efforts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code quality through rigorous peer reviews and maintained standards tailored to best practices in software development involving continuous integration (CI) and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remedied performance issues, ensuring applications maintained high availability and adaptability to evolving requirements, while integrating seamless updates as needed throughout the SDLC.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systems architecture and design choices that guided team members in maintaining consistent workflows, while also preparing effective handovers for incoming or transitioning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strategies to deploy applications efficiently, improving scalability while promoting streamlined operations across development, testing, and production environments throughout the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paired programming model utilizing AI tools for enhanced code generation and refactoring capabilities, significantly improving development speed and output quality by utilizing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by aligning personal goals with team objectives, fostering an innovative and growth-oriented culture crucial for a dynamic 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enhancing data security measures within applications by applying industry best practices, leveraging knowledge of security frameworks and governance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the implementation of microservices architecture principles, ensuring application modules were independently deployable and manageable, driving efficiency in operations and responsiveness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and planning sessions to iteratively improve processes, ensuring that best practices were embraced and communicated across all levels of development and project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scalability of applications aimed at delivering outstanding user experiences and satisfying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requirements into technical specifications for application features, facilitating timely delivery through Agile methodologies and promoting effective communication across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by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services, focusing on maintaining a consistent look and feel while adhering to specifications and performance requirements outlined in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deploying applications on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availability and reducing operational costs significantly through effectively managed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procedures ensuring that all developed components met rigorous quality standards, which included unit testing and integration testing to catch issues early in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meetings and stand-ups, engaging actively with cross-functional teams to identify any blockers or concerns quickly, fostering a collaborative work environment that drove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effective data storage and retrieval processes while enhancing application stability and performance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monitoring tools, utilizing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application performance and to proactively troubleshoot issues before they impacted users or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containerization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improving efficiency while maintaining high service availability and agility in updates across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training materials for new team members on architectural designs and development standards, promoting knowledge sharing and team cohesiveness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release pipeline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reduced deployment times while enhancing collaboration among team members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development best practices, focusing on coding standards and efficient use of tools, fostering a culture of continuous improvement and shared learning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