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utilizing an extensive range of technologies. Proven skills in Java, Spring, React, and integration of backend and frontend systems. Demonstrated expertise in analyzing requirements, implementing efficient solutions, and enhancing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SQL, PL/SQL,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ThymeLeaf, GWT, Spring MVC, Struts2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xml:space="preserve"> Oracle, MySQL, SQL Server, RDBMS,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JUnit, Apache Tomcat, Oracle WebLogic, Git, Maven,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xml:space="preserve"> SOAP, REST, GraphQL, Microservices,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Kubernetes, Ansible, GitHub Actions,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business logic implementation for supply chain management applications in a dynamic retail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gather requirements for API development, documenting technical specifications while aligning business needs with technology solutions in a structured workflow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and user experience, while tying them seamlessly with backend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enable streamlined functionality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robustness and reliability, facilitating the transition towards a more reliable CI/CD pipeline within the development team for continuous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enhancing team collaboration and code quality while adhering to industry best practices and coding standards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data and executed optimization strategies, including query tuning and refactoring inefficient code segments to improve overall system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and troubleshooting for users experiencing system malfunctions, helping to identify root causes while developing temporary solutions until permanent fixes were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sprint planning sessions to improve team communication and project outcomes, reflecting a commitment to agile software development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monitoring and logging solutions,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alert systems for proactive maintenance and performance tracking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review system performance and gather feedback for future enhancements, ensuring alignment with business goals and user satisfaction with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SQL scripts for data manipulation and reporting,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data-driven decision-making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deployment processes in a cloud environment, ensuring application availability and scalability through effective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tools for containerized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technical workshops for junior developers in areas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agile practices, supporting knowledge transfer and skill enhancement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pair programming sessions to boost productivity and share best practices, leading to an overall increase in code quality and team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software updates and patches for system performance enhancement, reflecting a proactive approach to maintenance and operational excellence in software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performance and contributing to the overall functionality of enterprise-level applications within the organization while adhering to architecture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integrations with third-party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communication between systems and contributing to an overall improvement in user experience across multiple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redesigning legacy systems through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software design patterns and best practices to maintain modern standards of performance and usability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deployment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streamlined testing, building, and releasing of applications, which led to a reduction in time-to-market for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scenarios using various testing frameworks to identify bottlenecks within applications, leading to targeted refactoring of critical code sections to enhance system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clear specifications and requirements for complex system integrations, aligning business drivers with technical capabilities to achieve timely delivery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newly implemented features and enhancements, ensuring compliance with regulatory standards and providing teams with the resources needed for effective software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analysts to refine data models and enhance database performance in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gain better insights and streamline reporting processes for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ensure best practices for code standards were understood across the development teams, fostering a culture of continuous improvement and collaborative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optimization of system queries and database management practices, leading to improved application responsiveness and quicker data retrieval times across various endpoints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testing and validation for new features in collaboration with QA teams, ensuring that all deliverables met functional and performance expectations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coding challenges and providing best practices for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fostering a supportive environment for skill growth and team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