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 and developing web and mobile applications, specializing in UI development and engineering processes. Expertise in building high-quality, accessible user interfaces using modern frameworks. Proven ability to lead frontend projects collaboratively while enhancing application performance and stability through dependency management and robust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Ember.js, React, Vue.js, Angular,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NPM, Webpack, Babel,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Material-UI, WAI-ARIA, AXE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Docker, CI/CD, Cloud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accessibility, ensuring a seamless user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modernize legacy codebases by adopting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best practices, improving maintainability and application performance while facilitating smoother transitions to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execute medium-sized frontend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communication and project delivery efficiency, thereby fostering a culture of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dependency management by implementing strategies for updating packages and tools, enhancing application security, performance, and sustainability across all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HashiCorp’s design system across various applications, emphasizing consistency and best practices in UI patterns and design principles through workshops and educational sessions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architecture discussions, providing insights based on user data and research, ensuring alignment between functionality and user experience while advocating for developer best practices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reliability, leading to a significant reduction in post-deployment issues and heightened user satisfaction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focusing on industry best practices in web accessibility, empowering team members to incorporate inclusive design principles into their work effectively and continuously improving overall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for coding and design, enhancing team performance and ensuring robust developer relationships, which led to improved project collaboration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through effective branching strategies and release management, contributing to smoother development workflows and efficient stakeholder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evaluated application performance metrics, employing analytics tools to identify areas of improvement, thereby directly contributing to increased user engagement and optimized performance across front-end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rigorous testing and peer code reviews to adhere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company-wide design systems, focusing on consistency and usability across digital products, while enhancing collaboration between designers and engineers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continuous integration and deployment practices, while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delivery and version control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backend services, enhancing user experiences through efficient data retrieval, implementing best practices for asynchronous programming, and improving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workshops on frontend trends and technologies, aiming to uplift the team's expertise and foster an open culture of learning, which resulted in more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optimize application load times and responsiveness, leading to improved performance metrics that benefitted end-users and reduced bounce rates on key pages.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building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by maintaining a library of common design patterns, resulting in better efficiency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accessibility audits on applications, ensuring compliance with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WAI-ARIA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provide a universally inclusive experience for all users, regardless of disabilities.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UX teams to gain insights into user behavior, utilizing feedback to inform design iterations that enhance usability and align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CSS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layout management, which provided enhanced maintainability and scalability for frontend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initiatives, enhancing application security by regularly updating dependencies and following secure coding practices, aligning with industry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