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Software Engineer with 11 years of experience in developing web and mobile applications. Proven expertise in Full Stack Development using React, Node.js, PostgreSQL, and GraphQL. Strong commitment to driving best practices and continuous improvement in code quality and user experience. Adept at working in early-stage startup environments, thriving in fast-paced settings, and mastering new technologies quickly.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RedwoodJS, GraphQL, Apollo, Express.js,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MySQL, Redis, Firebase,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Services:</w:t>
      </w:r>
      <w:r w:rsidRPr="00745DD3">
        <w:rPr>
          <w:rFonts w:ascii="Roboto Light" w:eastAsia="Roboto Light" w:hAnsi="Roboto Light" w:cs="Roboto Light"/>
          <w:color w:val="404040" w:themeColor="text1" w:themeTint="BF"/>
          <w:sz w:val="20"/>
          <w:szCs w:val="20"/>
        </w:rPr>
        <w:t xml:space="preserve"> Docker, Kubernetes, AWS, Azure, CI/CD, Heroku,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Development Tools:</w:t>
      </w:r>
      <w:r w:rsidRPr="00745DD3">
        <w:rPr>
          <w:rFonts w:ascii="Roboto Light" w:eastAsia="Roboto Light" w:hAnsi="Roboto Light" w:cs="Roboto Light"/>
          <w:color w:val="404040" w:themeColor="text1" w:themeTint="BF"/>
          <w:sz w:val="20"/>
          <w:szCs w:val="20"/>
        </w:rPr>
        <w:t xml:space="preserve"> Jest, Mocha, Chai, Selenium, Postman, Webpack, Babel,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GitHub, Bitbucket, JIRA, Slack, Trello,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greenfield </w:t>
      </w:r>
      <w:r w:rsidRPr="00745DD3">
        <w:rPr>
          <w:rFonts w:ascii="Roboto Light" w:eastAsia="Roboto Light" w:hAnsi="Roboto Light" w:cs="Roboto Light"/>
          <w:b/>
          <w:bCs/>
          <w:color w:val="404040" w:themeColor="text1" w:themeTint="BF"/>
          <w:sz w:val="20"/>
          <w:szCs w:val="20"/>
        </w:rPr>
        <w:t xml:space="preserve">feature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web application enabling independent dealerships to manage inventory, improving overall efficiency through iterative development and close customer collaboration, increasing user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security while facilitating user interactions through well-defined endpoints for frontend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feedback loops with stakeholders to ensure alignment with user needs and maintain high standards of user experience in initial versions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adoption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enabling frequent updates while managing feature flags for iterative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database schema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integrity and performance across application modules, contributing to a scalable architecture suitable for anticipated growth in user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w:t>
      </w:r>
      <w:r w:rsidRPr="00745DD3">
        <w:rPr>
          <w:rFonts w:ascii="Roboto Light" w:eastAsia="Roboto Light" w:hAnsi="Roboto Light" w:cs="Roboto Light"/>
          <w:b/>
          <w:bCs/>
          <w:color w:val="404040" w:themeColor="text1" w:themeTint="BF"/>
          <w:sz w:val="20"/>
          <w:szCs w:val="20"/>
        </w:rPr>
        <w:t xml:space="preserve">test 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Jest and Mocha to ensure high code quality, leading to fewer bugs and quicker turnaround times for new features being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deployments on AWS, coordinating with DevOps to streamline resource management and reduce operational costs, while ensuring application resilience and performance against traffic spikes.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with team members and stakeholders through daily standups, retrospectives, and collaborative planning sessions, fostering a cooperative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Evangelized best practices within the development team by conducting workshops on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improving development workflows and team efficiency for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Assumed a leadership role in mentoring junior engineers, sharing knowledge of </w:t>
      </w:r>
      <w:r w:rsidRPr="00745DD3">
        <w:rPr>
          <w:rFonts w:ascii="Roboto Light" w:eastAsia="Roboto Light" w:hAnsi="Roboto Light" w:cs="Roboto Light"/>
          <w:b/>
          <w:bCs/>
          <w:color w:val="404040" w:themeColor="text1" w:themeTint="BF"/>
          <w:sz w:val="20"/>
          <w:szCs w:val="20"/>
        </w:rPr>
        <w:t xml:space="preserve">modern 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fostering an inclusive technical culture that values ongoing education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observability tools for monitoring application performance, implementing logging and alerting strategies that enhanced visibility into operational metrics, facilitating quicker response to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refining user interfaces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greatly enhancing the aesthetic appeal and usability of applications while receiving positive feedback from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independent dealerships to gather insights and feedback, translating user perceptions into actionable changes in application design, thus aligning product features with market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project architecture and API specifications using Confluence, ensuring a coherent reference for both internal teams and external stakeholders involved in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promoting a culture of feedback and continuous improvement that led to higher code quality standards and shared knowledge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various software solutions in a collaborative team environment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experiences across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through rigorous testing and code reviews, resulting in improved application stability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leading sprint planning and retrospectives to ensure timely delivery of features and enhancements according to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discussions, offering insights on modular architecture and component design, which consistently improved code maintainability and facilitated scalable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management, enhancing query performance and data retrieval processes, ultimately supporting real-time business intelligence needs for enterprise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UX/UI designers to translate wireframes into functional web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overall user engagement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programming, ensuring compliance with data protection standards and minimizing vulnerabilities in software solutions deployed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assessments for existing applications, identifying bottlenecks and implementing strategic enhancements using profiling tools to measure impact, leading to smoother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documentation for APIs and services utilized by external developers, creating clear and concise usage instructions that enabled faster onboarding for third-party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migration of an on-premise application to the cloud, assessing architectural implications and ensuring minimal disruption to users while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enhanced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tools, fostering an environment of learning and promoting professional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community outreach initiatives representing the company through tech conferences, sharing knowledge of emerging technologies and promoting open-source projects that align with company values.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