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software engineering leader with over 11 years of experience in designing and developing web and mobile applications. Proven ability to mentor software teams, implement technical strategies, and enhance engineering performance, specializing in Microsoft .NET technologies, database management, and cloud integration.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HTML5, CSS3, Python,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React, Angular, Node.js, Django, Flask,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Visual Studio, Git, JIRA, Docker, Kubernetes, Azure DevOps, Postman,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Microsoft SQL Server, MySQL, PostgreSQL, MongoDB, Oracle Database, SQLite, Redis,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Microsoft Azure, Amazon Web Services, CI/CD, Terraform, Kubernetes, Jenkins, Selenium,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Unit Testing, Integration Testing, Jest, Mocha, Selenium WebDriver, Postman, SonarQube, TestNG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software engineering teams, driving the creation of high-quality, scalable software solutions that enhanced customer experiences and increased operational efficiency through innovative technology implementations and process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collaboration practices with cross-functional teams, including Product Management and UX Design, ensuring alignment of technical objectives with business goals while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comprehensive engineering roadmaps,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software delivery from conception through release, ensuring high-quality standards and alignment with strategic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performance metrics and feedback mechanisms to evaluate team productivity and project outcomes, resulting in optimized workflows and improved project turnaround times across engineering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talent acquisition and retention, nurturing a diverse and skilled workforce through mentorship programs that focused on career development pathways for software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stay informed on the latest technological advancements and encourage knowledge-sharing within the organization, driving innovative solutions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quality assurance processes, integrating automated testing frameworks to enhance code quality and reduce time-to-market for newly developed software features and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iteratively refining software products to better meet customer needs, demonstrating a strong ability to manage expectations and deliver exceptional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strong relationships with external partners and vendors, leveraging partnerships to enhance the technological capabilities of the development team and expand the organization’s software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among engineering teams, enhancing code management practices that enabled effective rollbacks and feature branching as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and experimentation, encouraging teams to adopt new technologies and frameworks that aligned with evolving industry trends and customer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programs for new hires, facilitating smooth onboarding processes while equipping them with essential tools and frameworks necessary to excel in their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engineering risks proactively, implementing contingency plans that safeguarded project timelines and resources while managing technical challenges across diverse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technical strategies that aligned with organizational goals, ensuring engineering teams focused on delivering high-impact software solutions that meet customer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Balanced competing priorities within the engineering department, ensuring teams remained aligned with overall business objectives while navigating the complexities of software development and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variety of software solutions using the </w:t>
      </w:r>
      <w:r w:rsidRPr="00745DD3">
        <w:rPr>
          <w:rFonts w:ascii="Roboto Light" w:eastAsia="Roboto Light" w:hAnsi="Roboto Light" w:cs="Roboto Light"/>
          <w:b/>
          <w:bCs/>
          <w:color w:val="404040" w:themeColor="text1" w:themeTint="BF"/>
          <w:sz w:val="20"/>
          <w:szCs w:val="20"/>
        </w:rPr>
        <w:t xml:space="preserve">Microsoft .NET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stack, enhancing system performance and user experience with a focus on maintainability and scalability in application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understand and gather requirements, translating business needs into technical specifications that guided software development and ensured effective delivery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establishing best practices for code quality and maintainability while mentoring junior engineers in design patterns and effective software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such as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dynamic, user-friendly web applications that integrated seamlessly with backend services, resulting in improved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 services for application communication and data transfer, enhancing interaction between front-end and back-end components through effective use of </w:t>
      </w:r>
      <w:r w:rsidRPr="00745DD3">
        <w:rPr>
          <w:rFonts w:ascii="Roboto Light" w:eastAsia="Roboto Light" w:hAnsi="Roboto Light" w:cs="Roboto Light"/>
          <w:b/>
          <w:bCs/>
          <w:color w:val="404040" w:themeColor="text1" w:themeTint="BF"/>
          <w:sz w:val="20"/>
          <w:szCs w:val="20"/>
        </w:rPr>
        <w:t xml:space="preserve">Web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service-oriented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setting up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reducing time spent on releases, and ensuring smooth transitions from development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performance monitoring tools to track application efficiency, identifying and addressing performance bottlenecks while maintaining optimal resource utilization across deployed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providing clear guidelines for both current and future engineering teams to facilitate knowledge sharing and process continuity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utilizing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 features were rigorously tested before deployment to production environments, thereby enhancing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defect resolution and troubleshooting, collaborating with QA teams and product stakeholders to identify root causes and implement corrective measures swiftly to address software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retrospectives, encouraging open dialogue regarding successes and areas for improvement, fostering an environment of continuous learning and adaptation for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assessing their applicability for enhancing existing software solutions, and presenting findings to senior management to inform strategic decisions.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