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leader with over 11 years in software development focusing on web and mobile applications, specializing in cybersecurity, privacy, and compliance. Proven track record in managing security audits and implementing strategic cybersecurity initiatives to protect sensitive data. A collaborative and resourceful technology strategist passionate about improving patient outcomes through innovative solutions in healthcare.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JavaScript, Ruby, GoLang,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Frameworks:</w:t>
      </w:r>
      <w:r w:rsidRPr="00745DD3">
        <w:rPr>
          <w:rFonts w:ascii="Roboto Light" w:eastAsia="Roboto Light" w:hAnsi="Roboto Light" w:cs="Roboto Light"/>
          <w:color w:val="404040" w:themeColor="text1" w:themeTint="BF"/>
          <w:sz w:val="20"/>
          <w:szCs w:val="20"/>
        </w:rPr>
        <w:t xml:space="preserve"> React, Angular, Node.js, Django, Flask, Vue.js,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Platform, Azure, Firebase,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 Tools:</w:t>
      </w:r>
      <w:r w:rsidRPr="00745DD3">
        <w:rPr>
          <w:rFonts w:ascii="Roboto Light" w:eastAsia="Roboto Light" w:hAnsi="Roboto Light" w:cs="Roboto Light"/>
          <w:color w:val="404040" w:themeColor="text1" w:themeTint="BF"/>
          <w:sz w:val="20"/>
          <w:szCs w:val="20"/>
        </w:rPr>
        <w:t xml:space="preserve"> HITRUST, SOC-2, SIEM, DLP, EDR, Firewalls, IAM, Encryption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Management &amp; Collaboration Tools:</w:t>
      </w:r>
      <w:r w:rsidRPr="00745DD3">
        <w:rPr>
          <w:rFonts w:ascii="Roboto Light" w:eastAsia="Roboto Light" w:hAnsi="Roboto Light" w:cs="Roboto Light"/>
          <w:color w:val="404040" w:themeColor="text1" w:themeTint="BF"/>
          <w:sz w:val="20"/>
          <w:szCs w:val="20"/>
        </w:rPr>
        <w:t xml:space="preserve"> JIRA, Confluence, Slack, Trello, Git, Continuous Integration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Monitoring Tools:</w:t>
      </w:r>
      <w:r w:rsidRPr="00745DD3">
        <w:rPr>
          <w:rFonts w:ascii="Roboto Light" w:eastAsia="Roboto Light" w:hAnsi="Roboto Light" w:cs="Roboto Light"/>
          <w:color w:val="404040" w:themeColor="text1" w:themeTint="BF"/>
          <w:sz w:val="20"/>
          <w:szCs w:val="20"/>
        </w:rPr>
        <w:t xml:space="preserve"> Terraform, Ansible, Zabbix, Prometheus, Grafana, Nagios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implementation of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ensuring compliance with regulations such as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leading cross-functional teams to foster collaboration and maintain stakeholder engagement for successful audits.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comprehensive </w:t>
      </w:r>
      <w:r w:rsidRPr="00745DD3">
        <w:rPr>
          <w:rFonts w:ascii="Roboto Light" w:eastAsia="Roboto Light" w:hAnsi="Roboto Light" w:cs="Roboto Light"/>
          <w:b/>
          <w:bCs/>
          <w:color w:val="404040" w:themeColor="text1" w:themeTint="BF"/>
          <w:sz w:val="20"/>
          <w:szCs w:val="20"/>
        </w:rPr>
        <w:t xml:space="preserve">data privacy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integrating best practices into all aspects of organizational operations, enhancing our ability to protect sensitive information amidst evolving regulatory demands in the healthcare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internal and external </w:t>
      </w:r>
      <w:r w:rsidRPr="00745DD3">
        <w:rPr>
          <w:rFonts w:ascii="Roboto Light" w:eastAsia="Roboto Light" w:hAnsi="Roboto Light" w:cs="Roboto Light"/>
          <w:b/>
          <w:bCs/>
          <w:color w:val="404040" w:themeColor="text1" w:themeTint="BF"/>
          <w:sz w:val="20"/>
          <w:szCs w:val="20"/>
        </w:rPr>
        <w:t xml:space="preserve">audits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the organization's compliance with security standards like </w:t>
      </w:r>
      <w:r w:rsidRPr="00745DD3">
        <w:rPr>
          <w:rFonts w:ascii="Roboto Light" w:eastAsia="Roboto Light" w:hAnsi="Roboto Light" w:cs="Roboto Light"/>
          <w:b/>
          <w:bCs/>
          <w:color w:val="404040" w:themeColor="text1" w:themeTint="BF"/>
          <w:sz w:val="20"/>
          <w:szCs w:val="20"/>
        </w:rPr>
        <w:t xml:space="preserve">SOC-2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HITRUST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successful completion by preparing teams and resources effectively for thorough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vulnerability management initiatives, including the utilization of various tools such as </w:t>
      </w:r>
      <w:r w:rsidRPr="00745DD3">
        <w:rPr>
          <w:rFonts w:ascii="Roboto Light" w:eastAsia="Roboto Light" w:hAnsi="Roboto Light" w:cs="Roboto Light"/>
          <w:b/>
          <w:bCs/>
          <w:color w:val="404040" w:themeColor="text1" w:themeTint="BF"/>
          <w:sz w:val="20"/>
          <w:szCs w:val="20"/>
        </w:rPr>
        <w:t xml:space="preserve">vulnerability scanning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pen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patch management to proactively identify and mitigate risks across our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w:t>
      </w:r>
      <w:r w:rsidRPr="00745DD3">
        <w:rPr>
          <w:rFonts w:ascii="Roboto Light" w:eastAsia="Roboto Light" w:hAnsi="Roboto Light" w:cs="Roboto Light"/>
          <w:b/>
          <w:bCs/>
          <w:color w:val="404040" w:themeColor="text1" w:themeTint="BF"/>
          <w:sz w:val="20"/>
          <w:szCs w:val="20"/>
        </w:rPr>
        <w:t xml:space="preserve">technical leader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mentoring junior staff while directly contributing to the architecture of our cloud infrastructure, guiding design choices, and technical execution of critical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innovative </w:t>
      </w:r>
      <w:r w:rsidRPr="00745DD3">
        <w:rPr>
          <w:rFonts w:ascii="Roboto Light" w:eastAsia="Roboto Light" w:hAnsi="Roboto Light" w:cs="Roboto Light"/>
          <w:b/>
          <w:bCs/>
          <w:color w:val="404040" w:themeColor="text1" w:themeTint="BF"/>
          <w:sz w:val="20"/>
          <w:szCs w:val="20"/>
        </w:rPr>
        <w:t xml:space="preserve">monitoring and logging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leveraging tools like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detection capabilities and response strategies for security events across the network.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product managers and software engineers to embed </w:t>
      </w:r>
      <w:r w:rsidRPr="00745DD3">
        <w:rPr>
          <w:rFonts w:ascii="Roboto Light" w:eastAsia="Roboto Light" w:hAnsi="Roboto Light" w:cs="Roboto Light"/>
          <w:b/>
          <w:bCs/>
          <w:color w:val="404040" w:themeColor="text1" w:themeTint="BF"/>
          <w:sz w:val="20"/>
          <w:szCs w:val="20"/>
        </w:rPr>
        <w:t xml:space="preserve">security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software development lifecycle, ensuring compliance at all stages from requirements gathering to deployment and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w:t>
      </w:r>
      <w:r w:rsidRPr="00745DD3">
        <w:rPr>
          <w:rFonts w:ascii="Roboto Light" w:eastAsia="Roboto Light" w:hAnsi="Roboto Light" w:cs="Roboto Light"/>
          <w:b/>
          <w:bCs/>
          <w:color w:val="404040" w:themeColor="text1" w:themeTint="BF"/>
          <w:sz w:val="20"/>
          <w:szCs w:val="20"/>
        </w:rPr>
        <w:t xml:space="preserve">risk assessments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evaluating organizational alignment with industry benchmarks, and recommended actionable improvements to management for minimizing security risks while enhancing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training sessions on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protection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employees, fostering a culture of awareness, accountability, and proactive engagement to ensure compliance and safeguard patient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streamline the interface with clients’ data security teams, ensuring thorough understanding and adherence to customer requirements during security assessments, particularly during vendor evaluations.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in defining and implementing the strategic vision of the </w:t>
      </w:r>
      <w:r w:rsidRPr="00745DD3">
        <w:rPr>
          <w:rFonts w:ascii="Roboto Light" w:eastAsia="Roboto Light" w:hAnsi="Roboto Light" w:cs="Roboto Light"/>
          <w:b/>
          <w:bCs/>
          <w:color w:val="404040" w:themeColor="text1" w:themeTint="BF"/>
          <w:sz w:val="20"/>
          <w:szCs w:val="20"/>
        </w:rPr>
        <w:t xml:space="preserve">information security program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operations with corporate goals while adopting a </w:t>
      </w:r>
      <w:r w:rsidRPr="00745DD3">
        <w:rPr>
          <w:rFonts w:ascii="Roboto Light" w:eastAsia="Roboto Light" w:hAnsi="Roboto Light" w:cs="Roboto Light"/>
          <w:b/>
          <w:bCs/>
          <w:color w:val="404040" w:themeColor="text1" w:themeTint="BF"/>
          <w:sz w:val="20"/>
          <w:szCs w:val="20"/>
        </w:rPr>
        <w:t xml:space="preserve">proactive approach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emerging threats and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response to client compliance questionnaires, showcasing our adherence to </w:t>
      </w:r>
      <w:r w:rsidRPr="00745DD3">
        <w:rPr>
          <w:rFonts w:ascii="Roboto Light" w:eastAsia="Roboto Light" w:hAnsi="Roboto Light" w:cs="Roboto Light"/>
          <w:b/>
          <w:bCs/>
          <w:color w:val="404040" w:themeColor="text1" w:themeTint="BF"/>
          <w:sz w:val="20"/>
          <w:szCs w:val="20"/>
        </w:rPr>
        <w:t xml:space="preserve">privacy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strengthening client relationships and demonstrating our commitment to data integrity and protection.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establishment of a cybersecurity roadmap focusing on the integration of new technologies such as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vulnerability detection and response, significantly enhancing our security posture and operational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adopt best practices in </w:t>
      </w:r>
      <w:r w:rsidRPr="00745DD3">
        <w:rPr>
          <w:rFonts w:ascii="Roboto Light" w:eastAsia="Roboto Light" w:hAnsi="Roboto Light" w:cs="Roboto Light"/>
          <w:b/>
          <w:bCs/>
          <w:color w:val="404040" w:themeColor="text1" w:themeTint="BF"/>
          <w:sz w:val="20"/>
          <w:szCs w:val="20"/>
        </w:rPr>
        <w:t xml:space="preserve">incident response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disaster recovery planning, and business continuity, ensuring robust protocols are in place for maintaining </w:t>
      </w:r>
      <w:r w:rsidRPr="00745DD3">
        <w:rPr>
          <w:rFonts w:ascii="Roboto Light" w:eastAsia="Roboto Light" w:hAnsi="Roboto Light" w:cs="Roboto Light"/>
          <w:b/>
          <w:bCs/>
          <w:color w:val="404040" w:themeColor="text1" w:themeTint="BF"/>
          <w:sz w:val="20"/>
          <w:szCs w:val="20"/>
        </w:rPr>
        <w:t xml:space="preserve">operational integrity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times of crisis.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relationships with key stakeholders, balancing business needs and security priorities to ensure comprehensive protection of patient and organizational data while supporting dynamic business operations.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secure and scalable applications by leveraging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and </w:t>
      </w:r>
      <w:r w:rsidRPr="00745DD3">
        <w:rPr>
          <w:rFonts w:ascii="Roboto Light" w:eastAsia="Roboto Light" w:hAnsi="Roboto Light" w:cs="Roboto Light"/>
          <w:b/>
          <w:bCs/>
          <w:color w:val="404040" w:themeColor="text1" w:themeTint="BF"/>
          <w:sz w:val="20"/>
          <w:szCs w:val="20"/>
        </w:rPr>
        <w:t xml:space="preserve">JavaScript libraries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user-friendly interfaces while ensuring all applications adhered to strict security protocols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the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reliability and scalability while ensuring timely deployment practices and adherence to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DevOps practices using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optimize software development cycles, fostering an environment for continuous deployment, integration, and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code reviews and leverages tools such as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codebases, filtering out vulnerabilities at early stages of development and maintaining application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migrating legacy systems to modern </w:t>
      </w:r>
      <w:r w:rsidRPr="00745DD3">
        <w:rPr>
          <w:rFonts w:ascii="Roboto Light" w:eastAsia="Roboto Light" w:hAnsi="Roboto Light" w:cs="Roboto Light"/>
          <w:b/>
          <w:bCs/>
          <w:color w:val="404040" w:themeColor="text1" w:themeTint="BF"/>
          <w:sz w:val="20"/>
          <w:szCs w:val="20"/>
        </w:rPr>
        <w:t xml:space="preserve">cloud infrastructures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performance through careful selection of tools and frameworks compatible with </w:t>
      </w:r>
      <w:r w:rsidRPr="00745DD3">
        <w:rPr>
          <w:rFonts w:ascii="Roboto Light" w:eastAsia="Roboto Light" w:hAnsi="Roboto Light" w:cs="Roboto Light"/>
          <w:b/>
          <w:bCs/>
          <w:color w:val="404040" w:themeColor="text1" w:themeTint="BF"/>
          <w:sz w:val="20"/>
          <w:szCs w:val="20"/>
        </w:rPr>
        <w:t xml:space="preserve">serverless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Scrum to enhance team collaboration and improve delivery timelines, facilitating iterative feedback and fostering high-performing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for deployed applications, implementing tools such as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LoadRunner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and optimize system performance for end-users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Web Application Firewall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managed network security protocols ensuring comprehensive protection against web vulnerabilities while maximizing uptime to maintain operational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educate teams about </w:t>
      </w:r>
      <w:r w:rsidRPr="00745DD3">
        <w:rPr>
          <w:rFonts w:ascii="Roboto Light" w:eastAsia="Roboto Light" w:hAnsi="Roboto Light" w:cs="Roboto Light"/>
          <w:b/>
          <w:bCs/>
          <w:color w:val="404040" w:themeColor="text1" w:themeTint="BF"/>
          <w:sz w:val="20"/>
          <w:szCs w:val="20"/>
        </w:rPr>
        <w:t xml:space="preserve">secure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requirements, and standards like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security awareness within the organization for all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setup of monitoring tools such as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effective monitoring strategies to track application performance and security incidents in real-time to mitigate potential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for requirements gathering and analysis, transforming business needs into technical specifications that facilitate seamless and secure application functionality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disaster recovery drills, crafting thorough plans to ensure business contingency measures are in place, reinforcing overall organizational security while protecting patient data and maintaining operational flow.</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