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Director, Implementation Engineer with over 11 years of experience in software development, specializing in web and mobile applications. Proven expertise in Excel/VBA, cloud-native solutions, and actuarial methodologies, contributing to improved profitability and growth across various insurance products. Adept at mentoring teams, collaborating with diverse stakeholders, and managing complex analytical projects with resilience and creativity.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VBA, SQL, Java,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Flask, Django, React, Angular, Node.js,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Providers:</w:t>
      </w:r>
      <w:r w:rsidRPr="00745DD3">
        <w:rPr>
          <w:rFonts w:ascii="Roboto Light" w:eastAsia="Roboto Light" w:hAnsi="Roboto Light" w:cs="Roboto Light"/>
          <w:color w:val="404040" w:themeColor="text1" w:themeTint="BF"/>
          <w:sz w:val="20"/>
          <w:szCs w:val="20"/>
        </w:rPr>
        <w:t xml:space="preserve"> SQL Server, MySQL, SQLite, Snowflake, PostgreSQL, MongoDB, Azure Cosmos DB,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Heroku, Docker, Kubernetes, Terraform,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xml:space="preserve"> Tableau, Power BI, Excel, QlikView, SAS, MATLAB, SPSS,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transformation of legacy </w:t>
      </w:r>
      <w:r w:rsidRPr="00745DD3">
        <w:rPr>
          <w:rFonts w:ascii="Roboto Light" w:eastAsia="Roboto Light" w:hAnsi="Roboto Light" w:cs="Roboto Light"/>
          <w:b/>
          <w:bCs/>
          <w:color w:val="404040" w:themeColor="text1" w:themeTint="BF"/>
          <w:sz w:val="20"/>
          <w:szCs w:val="20"/>
        </w:rPr>
        <w:t xml:space="preserve">Excel/VBA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actuarial tools to robust cloud-native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analytics workflows for the pricing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and streamline existing </w:t>
      </w:r>
      <w:r w:rsidRPr="00745DD3">
        <w:rPr>
          <w:rFonts w:ascii="Roboto Light" w:eastAsia="Roboto Light" w:hAnsi="Roboto Light" w:cs="Roboto Light"/>
          <w:b/>
          <w:bCs/>
          <w:color w:val="404040" w:themeColor="text1" w:themeTint="BF"/>
          <w:sz w:val="20"/>
          <w:szCs w:val="20"/>
        </w:rPr>
        <w:t xml:space="preserve">Excel/VBA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significantly enhancing operational efficiency and ensuring adherence to best practices in actuarial methodologies and pricing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actuarial team members on optimizing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introduced best practices for transitioning towards more advanced computational tools and methodologies in insurance pricing.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departments by building strong partnerships with data analytics teams to identify innovative data sources and leverage new technologies for improved insurance pricing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restructured data processes, effectively mapping diverse actuarial analysis procedures into cohesive workflows that support enhanced analysis and decision-making in actuarial pricing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w:t>
      </w:r>
      <w:r w:rsidRPr="00745DD3">
        <w:rPr>
          <w:rFonts w:ascii="Roboto Light" w:eastAsia="Roboto Light" w:hAnsi="Roboto Light" w:cs="Roboto Light"/>
          <w:b/>
          <w:bCs/>
          <w:color w:val="404040" w:themeColor="text1" w:themeTint="BF"/>
          <w:sz w:val="20"/>
          <w:szCs w:val="20"/>
        </w:rPr>
        <w:t xml:space="preserve">Excel/VBA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 landscapes, proposing improvements that align with industry trends and optimizing resource utilization across the pricing initiative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automate data extraction and transformation processes, thereby providing real-time insights into actuarial performance metrics and pricing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incorporate machine learning solutions into pricing algorithms, enhancing predictive modeling capabilities and improving pricing accuracy for </w:t>
      </w:r>
      <w:r w:rsidRPr="00745DD3">
        <w:rPr>
          <w:rFonts w:ascii="Roboto Light" w:eastAsia="Roboto Light" w:hAnsi="Roboto Light" w:cs="Roboto Light"/>
          <w:b/>
          <w:bCs/>
          <w:color w:val="404040" w:themeColor="text1" w:themeTint="BF"/>
          <w:sz w:val="20"/>
          <w:szCs w:val="20"/>
        </w:rPr>
        <w:t xml:space="preserve">Property &amp; Casualty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insurance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innovation by continuously exploring new technologies and data sources, fostering an environment that encourages curiosity, creativity, and adaptability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impactful training sessions aimed at strengthening Excel competencies and comprehension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among actuarial staff, enhancing overall team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documentation processes to ensure the availability of comprehensive records of sources and technical solutions aligned with best practices in actuarial analysis and pricing.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articulating complex actuarial concepts and delivering presentations tailored to various audiences, fortifying partnerships and promoting interdisciplinary communication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continuous testing and deployment of new actuarial tools, making significant strides toward agile methodologies within the implementation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Lambda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automation and efficiency within existing actuarial processes, greatly reducing time spent on manual calculations and increasing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changing requirements and priorities, demonstrating flexibility and resilience in problem-solving across different business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applications using </w:t>
      </w:r>
      <w:r w:rsidRPr="00745DD3">
        <w:rPr>
          <w:rFonts w:ascii="Roboto Light" w:eastAsia="Roboto Light" w:hAnsi="Roboto Light" w:cs="Roboto Light"/>
          <w:b/>
          <w:bCs/>
          <w:color w:val="404040" w:themeColor="text1" w:themeTint="BF"/>
          <w:sz w:val="20"/>
          <w:szCs w:val="20"/>
        </w:rPr>
        <w:t xml:space="preserve">C#/.NET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served as the backbone for efficient application processes within the insurance sector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API solutions that streamlined data exchanges between various systems, enabling better integration and more effective data utilization for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to enhance performance on web-based applications, contributing to a significant increase in user experience and operational efficiency on data-heavy pages.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software applications,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in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providing technical insights and proposals for feature enhancements that met business needs and adhered to industry regulations for insurance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team discussions to foster knowledge sharing and to encourage best practices in software architecture and design patterns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such as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data visualization tools, to enhance application functionality and provide additional features for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complex software systems, making it easier for team members to understand, maintain, and enhance existing solutions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software products, staying updated with industry standards and reducing potential vulnerabilities in applications developed for the insurance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collaborate efficiently with team members on feature developments and bug fixes, adhering to agile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onboarding new team members, mentoring them on best practices in software development while fostering a cooperative team culture focused on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develop automated testing frameworks that ensured software quality and reduced manual testing time significantly, improving delivery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