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leader with 11 years of experience in software development, focusing on web and mobile applications. Proven expertise in building data functions, optimizing data infrastructures, and leading technical teams to achieve significant business outcomes through effective data insights and strategy implementation.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JavaScript, TypeScript,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DBT, Metabase, Apache Airflow, Apache Kafka, Pandas, Numpy,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Machine Learning, Deep Learning, Generative AI, Natural Language Processing, Scikit-Learn, Keras, XGBoost,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Google Cloud Platform, Docker, Kubernetes, Terraform,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Grafana, Looker, D3.js, Plotly, Matplotlib, Seaborn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maturation of a high-performing data team at ivision, enhancing their capabilities in data strategy and insight generation to align with company-wide initiatives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optimized a Snowflake-based data infrastructure by implementing advanced ETL processes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accuracy and efficiency of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operationalized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across the organization, increasing the effectiveness of customer support and decision-making through data synthesis and AI-driven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Engineering, Product, and Finance, teaching them to leverage data insights for improved business strategy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executive-level presentations to share critical insights and data strategies that influenced company decisions and shaped future projects, fostering a culture of data-driven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developed junior data professionals, enhancing their skills in machine learning and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long-term departmental growth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critical infrastructure improvements including the utilization of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contributing to seamless data flow and application performance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strategic insights on emerging technologies and their impacts on the data landscape during all-hands meetings, promoting a company-wide focus on innovation and tech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initiatives to evaluate and implement new data science tools and methodologies, establishing a framework for thoughtful innovation that distinguishes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data governance to ensure compliance with data privacy regulations, securing all data operations while maintaining accessibility for internal stakeholders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advanced analytics and statistical models, guiding the business in interpreting complex data trends and translating them into actionable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team workflows and practices around agile methodologies, enhancing productivity and fostering an environment of continuous improvement and adaptive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effort with product teams to embed data insights into new product developments, significantly contributing to product-market fit and user satisfaction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data architectures, emphasizing scalable solutions that cater to the dynamic needs of a growth-oriented environment, ready to handle increasing data loads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Establishing a culture of experimentation led to successful pilot projects utilizing machine learning for predictive analytics, driving future initiatives based on validated learnings.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at Microsoft on a variety of applications, focusing on the development of scalable web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high-impact solutions that supported global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develop new features for multiple applications, utilizing agile methodologies to ensure timely delivery and responsive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logic for data-driven decision-making tools, enhancing user experiences by integrating advanced analytics capabilities into existing services, thereby fostering data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robust API layer that facilitated communication between microservices using </w:t>
      </w:r>
      <w:r w:rsidRPr="00745DD3">
        <w:rPr>
          <w:rFonts w:ascii="Roboto Light" w:eastAsia="Roboto Light" w:hAnsi="Roboto Light" w:cs="Roboto Light"/>
          <w:b/>
          <w:bCs/>
          <w:color w:val="404040" w:themeColor="text1" w:themeTint="BF"/>
          <w:sz w:val="20"/>
          <w:szCs w:val="20"/>
        </w:rPr>
        <w:t xml:space="preserve">JavaSpring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seamless integration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data collection processes and streamline delivery, supporting their efforts to create and deploy machine learning models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architectural discussions with team members, fostering knowledge sharing and collaborative practices that uplifted team performance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optimizing database queries, resulting in lower latency, which was critical for real-time data applications among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environment of continuous learning by actively participating in workshops and hackathons that promoted innovation and technological exploration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third-party analytics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insights for product and marketing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Ongoing engagement with industry trends through research participation, ensuring the adoption of best practices surrounding software development and implementation of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to prioritize development tasks based on strategic business goals, enabling timely delivery and alignment with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mentoring junior developers in coding standards and software design principles, promoting professional growth and team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