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and strategic Data Engineering leader with over 11 years of experience in software development, focusing on building scalable data platforms and data-driven solutions in enterprise environments. Proven track record of effectively managing teams to enhance operational efficiencies and drive business growth, with expertise in data architecture, robust data pipelines, and advanced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Python, SQL, Go, JavaScript, Ruby,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Apache Kafka, Apache Spark, Apache Flink, AWS, GCP, Cassandra, MongoDB, Redis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Storage:</w:t>
      </w:r>
      <w:r w:rsidRPr="00745DD3">
        <w:rPr>
          <w:rFonts w:ascii="Roboto Light" w:eastAsia="Roboto Light" w:hAnsi="Roboto Light" w:cs="Roboto Light"/>
          <w:color w:val="404040" w:themeColor="text1" w:themeTint="BF"/>
          <w:sz w:val="20"/>
          <w:szCs w:val="20"/>
        </w:rPr>
        <w:t xml:space="preserve"> PostgreSQL, MySQL, DynamoDB, ScyllaDB, Data Lakehouse, S3, Redshift,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Integration &amp; APIs:</w:t>
      </w:r>
      <w:r w:rsidRPr="00745DD3">
        <w:rPr>
          <w:rFonts w:ascii="Roboto Light" w:eastAsia="Roboto Light" w:hAnsi="Roboto Light" w:cs="Roboto Light"/>
          <w:color w:val="404040" w:themeColor="text1" w:themeTint="BF"/>
          <w:sz w:val="20"/>
          <w:szCs w:val="20"/>
        </w:rPr>
        <w:t xml:space="preserve"> Airflow, Apache NiFi, RESTful APIs, GraphQL, ETL, Data Wrangling, Microservices,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&amp; ML:</w:t>
      </w:r>
      <w:r w:rsidRPr="00745DD3">
        <w:rPr>
          <w:rFonts w:ascii="Roboto Light" w:eastAsia="Roboto Light" w:hAnsi="Roboto Light" w:cs="Roboto Light"/>
          <w:color w:val="404040" w:themeColor="text1" w:themeTint="BF"/>
          <w:sz w:val="20"/>
          <w:szCs w:val="20"/>
        </w:rPr>
        <w:t xml:space="preserve"> TensorFlow, PyTorch, Scikit-Learn, Machine Learning, Data Science, Predictive Analytics, MLOps, Kubernetes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strategic vision and roadmap for our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alignment with broader business objectives and fostering a culture of innovation within my team to exceed operational goals and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end-to-end development of real-time </w:t>
      </w:r>
      <w:r w:rsidRPr="00745DD3">
        <w:rPr>
          <w:rFonts w:ascii="Roboto Light" w:eastAsia="Roboto Light" w:hAnsi="Roboto Light" w:cs="Roboto Light"/>
          <w:b/>
          <w:bCs/>
          <w:color w:val="404040" w:themeColor="text1" w:themeTint="BF"/>
          <w:sz w:val="20"/>
          <w:szCs w:val="20"/>
        </w:rPr>
        <w:t xml:space="preserve">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gather insights from various sources efficiently while maintaining data integrity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the design and architecture of operational </w:t>
      </w:r>
      <w:r w:rsidRPr="00745DD3">
        <w:rPr>
          <w:rFonts w:ascii="Roboto Light" w:eastAsia="Roboto Light" w:hAnsi="Roboto Light" w:cs="Roboto Light"/>
          <w:b/>
          <w:bCs/>
          <w:color w:val="404040" w:themeColor="text1" w:themeTint="BF"/>
          <w:sz w:val="20"/>
          <w:szCs w:val="20"/>
        </w:rPr>
        <w:t xml:space="preserve">data stores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performance and accessibility for high-demand applications, while implementing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development of a unified </w:t>
      </w:r>
      <w:r w:rsidRPr="00745DD3">
        <w:rPr>
          <w:rFonts w:ascii="Roboto Light" w:eastAsia="Roboto Light" w:hAnsi="Roboto Light" w:cs="Roboto Light"/>
          <w:b/>
          <w:bCs/>
          <w:color w:val="404040" w:themeColor="text1" w:themeTint="BF"/>
          <w:sz w:val="20"/>
          <w:szCs w:val="20"/>
        </w:rPr>
        <w:t xml:space="preserve">data lakehouse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to streamline data access and facilitate complex analytical workloads, enabling better insights and decision-making capabilities across the board.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data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data consumption across applications, enhancing collaboration among cross-functional teams while ensuring secure and effective data sharing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analytics teams to identify opportunities for optimizing operations through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leveraging predictive maintenance and intelligent resource allocation strategies to improve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monitoring and alerting systems for all </w:t>
      </w:r>
      <w:r w:rsidRPr="00745DD3">
        <w:rPr>
          <w:rFonts w:ascii="Roboto Light" w:eastAsia="Roboto Light" w:hAnsi="Roboto Light" w:cs="Roboto Light"/>
          <w:b/>
          <w:bCs/>
          <w:color w:val="404040" w:themeColor="text1" w:themeTint="BF"/>
          <w:sz w:val="20"/>
          <w:szCs w:val="20"/>
        </w:rPr>
        <w:t xml:space="preserve">data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high availability and rapid issue resolution, ultimately improving the user experience and reliability of critical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and mentored a talented team of </w:t>
      </w:r>
      <w:r w:rsidRPr="00745DD3">
        <w:rPr>
          <w:rFonts w:ascii="Roboto Light" w:eastAsia="Roboto Light" w:hAnsi="Roboto Light" w:cs="Roboto Light"/>
          <w:b/>
          <w:bCs/>
          <w:color w:val="404040" w:themeColor="text1" w:themeTint="BF"/>
          <w:sz w:val="20"/>
          <w:szCs w:val="20"/>
        </w:rPr>
        <w:t xml:space="preserve">data engineers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cultivating a high-performance culture that prioritizes collaboration, communication, and adherence to industry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integrated cutting-edge </w:t>
      </w: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tools into our existing workflows, aligning with emerging industry trends to enhance our competitive positioning within the hospitality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data quality frameworks and governance policies that ensured compliance with best practices and regulatory standards, thereby safeguarding data integrity throughout all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cross-departmental relationships to determine data requirements and deliver impactful solutions tailored to specific operational challenges while prioritizing shared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robust architectures for operational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addressed scalability and reliability, ensuring timely delivery of insights across various business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deploying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for cost and performance while integrating with various tools to support data pipeline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efforts to bridge the gap between technical and non-technical teams by effectively articulating complex concepts, thus facilitating a shared vision for operational excellence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learning and innovation through hands-on training sessions, keeping the team abreast of the latest advancements in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engineering best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complex </w:t>
      </w:r>
      <w:r w:rsidRPr="00745DD3">
        <w:rPr>
          <w:rFonts w:ascii="Roboto Light" w:eastAsia="Roboto Light" w:hAnsi="Roboto Light" w:cs="Roboto Light"/>
          <w:b/>
          <w:bCs/>
          <w:color w:val="404040" w:themeColor="text1" w:themeTint="BF"/>
          <w:sz w:val="20"/>
          <w:szCs w:val="20"/>
        </w:rPr>
        <w:t xml:space="preserve">data ingestion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system performance and ensuring the efficient processing of large data volumes within tight deadlines.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teams tasked with improving </w:t>
      </w:r>
      <w:r w:rsidRPr="00745DD3">
        <w:rPr>
          <w:rFonts w:ascii="Roboto Light" w:eastAsia="Roboto Light" w:hAnsi="Roboto Light" w:cs="Roboto Light"/>
          <w:b/>
          <w:bCs/>
          <w:color w:val="404040" w:themeColor="text1" w:themeTint="BF"/>
          <w:sz w:val="20"/>
          <w:szCs w:val="20"/>
        </w:rPr>
        <w:t xml:space="preserve">data workflow efficiency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across various projects, resulting in streamlined operations and quicker data access times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architecture of </w:t>
      </w:r>
      <w:r w:rsidRPr="00745DD3">
        <w:rPr>
          <w:rFonts w:ascii="Roboto Light" w:eastAsia="Roboto Light" w:hAnsi="Roboto Light" w:cs="Roboto Light"/>
          <w:b/>
          <w:bCs/>
          <w:color w:val="404040" w:themeColor="text1" w:themeTint="BF"/>
          <w:sz w:val="20"/>
          <w:szCs w:val="20"/>
        </w:rPr>
        <w:t xml:space="preserve">cloud-based 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working to optimize data storage and retrieval processes, aligning performance outcomes with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backend systems leveraging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streamlined data access layer, significantly improving application performance and data retrieval efficiency for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w:t>
      </w:r>
      <w:r w:rsidRPr="00745DD3">
        <w:rPr>
          <w:rFonts w:ascii="Roboto Light" w:eastAsia="Roboto Light" w:hAnsi="Roboto Light" w:cs="Roboto Light"/>
          <w:b/>
          <w:bCs/>
          <w:color w:val="404040" w:themeColor="text1" w:themeTint="BF"/>
          <w:sz w:val="20"/>
          <w:szCs w:val="20"/>
        </w:rPr>
        <w:t xml:space="preserve">data quality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validation and cleanup processes, to maintain high standards of data integrity, ensuring reliable data reporting and analytics capabilities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understand and refine customer needs, resulting in the development of analytical tools that provided enhanced insights into user behavior and operational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small team in the execution of </w:t>
      </w:r>
      <w:r w:rsidRPr="00745DD3">
        <w:rPr>
          <w:rFonts w:ascii="Roboto Light" w:eastAsia="Roboto Light" w:hAnsi="Roboto Light" w:cs="Roboto Light"/>
          <w:b/>
          <w:bCs/>
          <w:color w:val="404040" w:themeColor="text1" w:themeTint="BF"/>
          <w:sz w:val="20"/>
          <w:szCs w:val="20"/>
        </w:rPr>
        <w:t xml:space="preserve">machine learning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predictive analytics, enabling proactive decision-making processes that enhanced overall project outcomes and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infrastructure team to ensure successful deployment and integration of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and deployment cycle for all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contributed to knowledge-sharing sessions aimed at improving team competencies and fostering innovation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key aspects of team project assignments with an emphasis on meeting deadlines and achieving higher levels of performance through collaboration and effective resource allocation and planning.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research into emerging technologies and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team remained at the forefront of industry standards and leveraging new techniques across ongoing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clients in consultative discussions to better understand their operational challenges, tailoring software solutions that leveraged existing platforms for optimal data handling and analytics.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