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professional with over 11 years of experience in software development, focusing on web and mobile applications. Proven expertise in leading data-driven initiatives, mentoring teams, and deploying scalable machine learning models. Skilled in leveraging advanced analytics to drive strategic decision-making across various business units.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R, Scala, JavaScript,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LightGBM, H2O.ai, CatBoost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Airflow, Databricks, Snowflake, dbt, Kafka, Spark SQL, NoSQL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BigQuery, S3, Lambda,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Matplotlib, Seaborn, D3.js, Plotly,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team of data scientists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implementation of machine learning algorithms to predict student success and enhance outcomes through data-driven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comprehensive data science strategies that aligned with business objectives, fostering collaboration between cross-functional teams and influencing key decisions through analytical insights and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lifecycle of advanced analytics projects, from inception through deployment, ensuring robust validation and continuous improvement of machine learning models tailored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AI model governance, enhancing model reproducibility and ensuring compliance with strict data governance policies to maintain transparency and auditability in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develop a scalable data architecture, enabling efficient data retrieval and integration from multiple sources, enhancing overall analytics capabilities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scientists, fostering an inclusive culture of learning and adaptability while driving continuous performance improvement across the analytics function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unstructured data sources, deriving actionable insights that informed strategic marketing campaigns and tailored messaging to target audiences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data visualization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real-time analytics to executives that facilitated informed decision-making and drove strategic operational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technology and product teams to integrate analytical capabilities into both existing and new products, enhancing the overall value proposition of offerings provided to universities.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enhance data literacy across the organization, enabling a more data-driven culture and empowering employees to leverage analytics for improved performance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an enterprise data model, collaborating with stakeholders to design well-defined metrics and key performance indicators that supported data visibility and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impactful experimentation and A/B testing initiatives, utilizing statistical methodologies to evaluate marketing strategies improving user acquisition and retention rates through data-informed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standards for experimentation rigor, improving the quality and reliability of analytical insights while ensuring collaboration across departments towards common analytics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evaluation and assimilation of emerging analytical technologies, ensuring the incorporation of modern techniques and tools that positioned the organization at the forefront of data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agile working environment where continuous feedback and iterative improvements were emphasized, ensuring that analytics initiatives remained responsive to changing business demands and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algorithms and data pipelines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in various applications, while enabling data-driven decision-making across multiple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machine learning models to optimize system efficiency, focusing on deploying advanced algorithms that improved user experiences and engagement within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analytical requirements, translating business needs into technical specifications that enabled timely and accurate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key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functionality in applications developed for both consumers and enterprise-level solutions while focusing on code reusability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and version control of coding processes, ensuring transparency and sustainability of tools developed, which also facilitated onboarding new team members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to validate algorithms and deployments, ensuring that the applications delivered were not only functional but also high quality and reliable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development practices, fostering a culture of shared learning, improvement, and addressing complex technical challenges collaboratively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features of existing products while ensuring the scalability of data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adoption of best practices for data governance and quality assurance, supporting more nuanced analytics and driven outcomes based on accurate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use of advanced caching mechanisms and database optimization techniques, driving improvements in response times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for seamless data flow integration and transformation, contributing to a unified data ecosystem that supported robust analytics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aimed at equipping teams with knowledge of emerging tools and data-centric technologies, encouraging usage that led to increased productivity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