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engineering leader with over 11 years of experience in software development, focusing on web and mobile applications, particularly in SaaS environments. Proven track record with Java, Go, and React while leading high-performance teams through modernization initiatives and innovation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JavaScript, TypeScript, Python, HTML5, CSS3,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Next.js, Spring Boot, Express.js,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AWS, Docker, Kubernetes, Terraform, CI/CD, GitHub Actions,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MABL, Selenium, Jest, Mocha, Jasmine, JUnit,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Visual Studio Code, IntelliJ IDEA, JIRA, Slack, Confluence,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modernization efforts to transform legacy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implementing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new architecture, which facilitated integrations with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enhanced the product's responsiveness to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improve software delivery with continuous integration and deployment, bolstering collaboration with product squads and ensuring timely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transition of customer-facing products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cross-functional teams to tackle design and deployment challenges while aligning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 AI-driven code refactoring project utilizing tools like GitHub Copilot, which enhanced code quality and reduced bottlenecks in high-impact areas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developed a talented team of engineers, fostering a collaborative environment while promoting best practices in software engineering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prioritize engineering efforts and optimize the product backlog, ensuring alignment with organizational goals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technology assessments for AI-assisted development tooling, integrating solutions that improved efficiency and reduced development time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effective data management practices by leveraging cloud-native services to support robust data pipelines and ensure operational integrity across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Hosted regular knowledge-sharing sessions and workshops to cultivate a culture of learning, harnessing team expertise in cutting-edge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consistent documentation practices that strengthened knowledge transfer and enhanced onboarding processes for new team members, focusing on critical workflows and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MABL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driving down the incidence of production issues and improving overall software reliability, while maintaining high service availability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team's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by implementing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leading to faster deployment cycles and more stable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emphasized best practices and code quality, helping the team embrace progressive delivery techniques, while ensuring compliance with architectural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observability tools to better understand system performance and facilitate swift troubleshooting of operational issues, enhancing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onboarding programs for new hires, streamlining the transition into the engineering organization and fostering a culture of inclusivity and knowledge sharing.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were responsive, reliable, and met stringent user requirements by applying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architect and implement scalable solutions that effectively addressed user needs and drove improvements in customer experiences across platform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server resources and deployment pipelines, significantly reducing operational costs while simultaneously increasing the reliability of the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process, which tightened quality assurance practices and reduced deployment risks associated with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engaged with stakeholders to gather and refine requirements, ensuring alignment between technical specifications and business needs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continuous integration processes by establishing a robust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 enabling faster feedback loops and enhancing team productivity across diverse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coding, testing, and design patterns, fostering a culture of continuous learning and providing growth opportunities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documentation, facilitating seamless integration between frontend applications and backend services and improving overall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an event-driven architecture using message brokers like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enhanced asynchronous communication and improved system performance under heavy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reduce latency in data retrieval operations, ensuring that applications performed optimally under peak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sessions designed to improve existing codebases for maintainability and clarity, while eliminating technical debt and enhancing the long-term viability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with senior management to determine project timelines and resource allocations, ensuring successful and on-budget completion of software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