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professional with over 11 years of experience in web and mobile applications, specializing in leading AI product engineering and transforming product strategies into impactful solutions for nonprofits. Proven ability in managing multidisciplinary teams and innovating AI-driven features while championing responsible technology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 Go,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TensorFlow, PyTorch, Keras, LangChain, LlamaIndex, Flask, FastAPI,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Apache Spark, AWS Glue, Snowflake, Redshift, Databricks, ETL,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Docker, Kubernetes, GitHub, Git, JIRA, Confluence,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 Terraform,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HTML5, CSS3, GraphQL, RESTful APIs,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AI-native features within Bloomerang's CRM solutions,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user engagement and support nonprofit missions effectively through enhanced donor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w:t>
      </w:r>
      <w:r w:rsidRPr="00745DD3">
        <w:rPr>
          <w:rFonts w:ascii="Roboto Light" w:eastAsia="Roboto Light" w:hAnsi="Roboto Light" w:cs="Roboto Light"/>
          <w:b/>
          <w:bCs/>
          <w:color w:val="404040" w:themeColor="text1" w:themeTint="BF"/>
          <w:sz w:val="20"/>
          <w:szCs w:val="20"/>
        </w:rPr>
        <w:t xml:space="preserve">data engineering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input for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insights for user behavior and </w:t>
      </w:r>
      <w:r w:rsidRPr="00745DD3">
        <w:rPr>
          <w:rFonts w:ascii="Roboto Light" w:eastAsia="Roboto Light" w:hAnsi="Roboto Light" w:cs="Roboto Light"/>
          <w:b/>
          <w:bCs/>
          <w:color w:val="404040" w:themeColor="text1" w:themeTint="BF"/>
          <w:sz w:val="20"/>
          <w:szCs w:val="20"/>
        </w:rPr>
        <w:t xml:space="preserve">donor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actionable outcomes for nonprofits.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mentoring and empowering a cross-functional team of software engineers,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specialists, boosting productivity and accelerating the delivery of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finance teams to shape the monetization strategy for AI-driven features, effectively aligning pricing models with customer value while ensuring a sustainable engagement mechanism.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responsible AI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ethical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deployments to protect user data and ensure transparency in AI-assisted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organizational capabilities by integrating modern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AI-assisted platforms to improve team efficiencies and streamline development workflows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the integration and evaluation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careful selection and continual refinement of AI frameworks for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into product design, ensuring compliance with emerging standards while fostering trust with our nonprofit clients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nonprofit leaders to gather insights and identify their needs, using those findings to guide the development of targeted and impactful AI functionalities tailored for real-world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comprehensive discussions to align AI product strategies with the overarching company vision, ensuring all developments were consistent with user-centric design principles and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evaluate the performance of AI systems under various conditions, ensuring reliability and precision in model outputs while minimizing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workshops and team discussions focused on enhancing </w:t>
      </w:r>
      <w:r w:rsidRPr="00745DD3">
        <w:rPr>
          <w:rFonts w:ascii="Roboto Light" w:eastAsia="Roboto Light" w:hAnsi="Roboto Light" w:cs="Roboto Light"/>
          <w:b/>
          <w:bCs/>
          <w:color w:val="404040" w:themeColor="text1" w:themeTint="BF"/>
          <w:sz w:val="20"/>
          <w:szCs w:val="20"/>
        </w:rPr>
        <w:t xml:space="preserve">AI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ensuring that all team members understood the capabilities and implications of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feedback loop with clients to gather insights on AI tool efficacy, regularly updating technical documentation based on customer interactions to improve support and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 systematic approach to </w:t>
      </w:r>
      <w:r w:rsidRPr="00745DD3">
        <w:rPr>
          <w:rFonts w:ascii="Roboto Light" w:eastAsia="Roboto Light" w:hAnsi="Roboto Light" w:cs="Roboto Light"/>
          <w:b/>
          <w:bCs/>
          <w:color w:val="404040" w:themeColor="text1" w:themeTint="BF"/>
          <w:sz w:val="20"/>
          <w:szCs w:val="20"/>
        </w:rPr>
        <w:t xml:space="preserve">model evaluation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metrics that align closely with business objectives, ensuring AI features contribute positively to nonprofit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engineering teams to optimize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for AI services, utilizing tools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solutions while reducing operational costs.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that met customer needs while optimizing performance and usability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management, enhancing service reliability and responsiveness through innovative solutions and proactive system monitoring with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user interfaces with databases, enabling seamless data flow and improving user experiences in modern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machine learning projects by developing and optimizing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predictive analytics and automating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scrums and Agile ceremonies, fostering a spirit of collaboration and adaptability within diverse teams, contributing to improved project delivery time and alignment with customer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user interaction aligned with business requirements and the latest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releases and increased deployment frequency, enhancing overall productivity of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and deploy applications, ensuring high availability and scalability, while collaborating with architectures to optimize cloud utilization and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to maintain code quality and best practices, guiding less experienced developers while consolidating team knowledge of </w:t>
      </w:r>
      <w:r w:rsidRPr="00745DD3">
        <w:rPr>
          <w:rFonts w:ascii="Roboto Light" w:eastAsia="Roboto Light" w:hAnsi="Roboto Light" w:cs="Roboto Light"/>
          <w:b/>
          <w:bCs/>
          <w:color w:val="404040" w:themeColor="text1" w:themeTint="BF"/>
          <w:sz w:val="20"/>
          <w:szCs w:val="20"/>
        </w:rPr>
        <w:t xml:space="preserve">best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conversations about product design, gathering feedback to prioritize features that would enhance user engagement and satisfaction, while maintaining alignment with overall company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security and performance, utilizing various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structured cloud operations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train junior developers on emerging technologies and frameworks, enhancing team skills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community best practices to further elevate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