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adaptable attorney with over 11 years of experience in software development, focusing on web and mobile applications. Proven expertise in building privacy and security frameworks, strong analytical skills, and a collaborative approach to cross-functional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Go, Ruby,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Angular, Spring Boot, Express, Ruby on Rails,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AWS, Azure, Google Cloud,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Git, GitHub, CI/CD,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 &amp; Compliance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GDPR Compliance Tools, CCPA Compliance Tools, OneTrust, TrustArc, Microsoft Compliance Center, Data Loss Prevention (DLP), Information Rights Management (IRM)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comprehensive privacy policies and data protection frameworks that 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international regulations, fostering a robust culture of data security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marketing, product, and IT,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 by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product development processes, aligning technical implementations with legal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 team of attorneys and program managers, empowering them to proactively manage evolving privacy concerns and advocating for best practices in data handling across all departments of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strategic relationships with external legal advisors and regulatory bodies to monitor changes in privacy law and adapt internal policies accordingly, mitigating risks associated with non-compliance.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legal advice on complex privacy issues, translating intricate legal concepts into actionable strategies for business stakeholders to optimize product features respecting user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developed training programs and resources on privacy and compliance obligations for staff, cultivating a culture that prioritizes customer trust and protects sensitive data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security practices in line with emerging trends in data protection, ensuring that the company remains at the forefront of compliance and consumer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legal aspects of vendor and partnership agreements, ensuring appropriate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provisions were integrated and relevant standards were upheld within these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process for responding to data subject requests under relevant privacy laws, creating efficient workflows that prioritize user rights and regulatory obligations.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edited contracts, privacy notices, and terms of service to reflect changes in legislation and company policy, ensuring clarity and compliance for users and regulatory authorities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cross-departmental projects to assess risk and compliance gaps, establishing regular audits to ensure that data protection measures are effectively implemented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discussions around privacy concerns with product design teams, highlighting the legal obligations associated with new features to guide responsible innovation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key privacy program metrics to enhance visibility of compliance posture, facilitating regular updates to executive leadership on privacy initiatives and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improve data processing transparency and user consent management through innovative solutions that respect user rights while supporting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stay abreast of privacy law developments and technological advancements, ensuring compliance strategies remain forward-thinking and relevant.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secure, high-performance environment that adheres to regulatory requirements while delivering exceptional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diverse development projects that prioritized the integration of data security features, ensuring applications were not only functional but also compliant with industry-leading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reinforcing application stability and reliability while fostering a culture of quality in code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solutions while enhancing the integrity and accessibility of financial transaction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monitoring and application updates,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and resilient deployment processes, enhancing operational efficiency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practices, ensuring steady progress on software releases while adapting to dynamic requirements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aesthetically pleasing and user-friendly applications, prioritizing accessibility and a smooth user journey in the product design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organized code repositories, fostering efficient collaboration across development teams while ensuring timely code reviews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encryption protocols within software applications to protect sensitive user information, aligning with industry best practices for data privacy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team meetings to maintain open communication within the software team, promoting a collaborative environment that supports continuous improvement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industry standards, best practices, and software engineering techniques, nurturing the growth of talent within the organization and encouraging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emerging technologies and industry trends in data protection, ensuring software solutions were built with a forward-thinking approach to security and compliance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