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results-driven professional with over 11 years of experience in software development, specializing in web and mobile applications. Proven expertise in digital forensics, incident response, and risk management in high-stakes environments. Demonstrated ability to collaborate effectively within cross-functional teams to enhance security and drive strategic initiatives. Committed to leveraging innovative technology to improve cybersecurity resilience and response capabilities across diverse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Ruby, Perl, JavaScript,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Unix/Linux, Mac OS X,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Splunk, Wireshark, Metasploit, Nessus, Burp 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 &amp; Forensics: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EnCase, FTK Imager, Checkpoint, Carbon Black, Volatility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ISO27001, NIST, PCI DSS, GDPR, SOX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real-time monitoring of security events, analyzing complex logs and data to effectively mitigate risks and prevent recurrence of security incidents while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digital forensics investigations, identifying and collecting digital evidence critical to cybersecurity incidents and conducting thorough analyses to support incident resolution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incident response plans, ensuring meticulous documentation of incident details, analyses, and response activities to improve the overall security posture of the organization and minimize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collaboration with IT, legal, and management teams, coordinating timely and effective responses to security incidents, thereby enhancing organizational resilience against cyber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provided actionable insights on the latest threats, vulnerabilities, and cybersecurity trends, optimizing incident response processes and procedures to align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reports on incident response activities, findings, and recommendations, ensuring actionable intelligence was communicated to relevant stakeholders for effective decision-making and strategy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incident response tasks and processes by leveraging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efficiency and a more proactive approach to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incident response strategies and support organizational goals when managing cloud-based security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organizational skills to develop and maintain an effective risk management framework that supported incident response processes across multiple business units and technical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daily operations to bolster real-time monitoring capabilities, ultimately reducing response times and improving incident investigation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certification processes to maintain up-to-date knowledge of emerging threats and to strengthen expertise in information security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team collaboration skills through regular workshops and discussions about incident case studies that emphasized continuous improvement and knowledge sharing among cybersecurity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adapting to dynamic environments, quickly adjusting incident response plans as new threats emerged, demonstrating resilience and proactive thinking when addressing cybersecurity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initiatives for enhancing cybersecurity metrics and reporting mechanisms, ensuring comprehensive analysis tracking and performance improvement over time through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security mindfulness within the organization, leading training sessions that uplifted employee awareness related to digital forensics and incident response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scalable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modern frameworks and languages while ensuring alignment with best practices in security and code quality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and microservices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applying security measures during every stage from development through deployment to enhance the robustness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provide feedback and insights that facilitated user-centered software design, influencing decisions that drove higher application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deliver timely software updates, ensuring effective backlog management and clear prioritization of tasks to meet evolving business requirements and enhance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essential debugging and profiling tools to troubleshoot application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development workflows and accelerating incident resolution processes for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harmonizing development and operational tasks to create efficient pipelines that facilitated rapid deployment and incident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secure coding practices and emerging technologies within teams, fostering an environment of continuous learning and promoting risk-aware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and security by conducting code reviews and implementing static analysis tools, ensuring compliance with organizational policies and leading to short-term and long-term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 initiatives aimed at implementing software solutions catered to addressing global cybersecurity challenges through innovative technology and comprehensive risk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product features based on feedback from internal stakeholders, achieving accuracy in addressing client needs through iterative development and continuous involvement in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post-mortems and root cause analysis discussions, synthesizing technical findings into actionable recommendations that improved future development and incident response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in thought through collaboration with diverse teams, helping to deliver inclusive technology solutions while improving software resilience against a variety of cybersecurity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