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 development. Extensive background in utilizing AWS, JavaScript, and relational databases to create scalable software solutions. Committed to delivering high-quality products through effective collaboration and employing modern frameworks such as React and PHP.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Python, Java,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Vue.js,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Databases:</w:t>
      </w:r>
      <w:r w:rsidRPr="00745DD3">
        <w:rPr>
          <w:rFonts w:ascii="Roboto Light" w:eastAsia="Roboto Light" w:hAnsi="Roboto Light" w:cs="Roboto Light"/>
          <w:color w:val="404040" w:themeColor="text1" w:themeTint="BF"/>
          <w:sz w:val="20"/>
          <w:szCs w:val="20"/>
        </w:rPr>
        <w:t xml:space="preserve"> AWS, EC2, ECS, Amazon Redshift, MySQL, Postgres,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Code, Postman, Webpack,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 JSON, GraphQL, WebSocket,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efficient rendering and responsive designs, contributing to a 25% increase in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external services and enhancing overall system functionality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debugging and testing protocols,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releases that consistently met project specifications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code to modern frameworks, specifically transitioning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maintainability and reduction of technical debt within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fostering a culture of learning and collaboration and promoting best practices in code quality,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leading daily stand-ups and sprint planning meetings, and enhancing team productivity by incorporating feedback and adapting workflows according to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handling complex database interactions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data retrieval times and overall application performance for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user-driven features based on feedback analysis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customer expectations and maximizing satisfaction rates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increasing code coverage and reducing bugs by implementing CI/CD practices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API integrations, ensuring current and new team members could easily navigate project complexities and maintain software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best practices in coding standards and architecture, reinforcing the importance of quality and maintainability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implemented optimizations, resulting in improved efficiency and reduced downtime by regularly updating application stacks and workflows to suit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structured onboarding program for new developers, helping to streamline the integration process while instilling key organizational knowledge regarding coding practices and tools used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project stakeholders regularly to gather requirements and feedback while demonstrating features and functionalities of applications, ensuring industrial relevance and user perspective.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utilization, deploying applications through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resource costs while ensuring peak performance and security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modern architectural patterns, contributing significantly to the enterprise's digital transformation initiatives across key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interactive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responsive design principles that increased user interaction and satisfaction for a wide range of applications, ensuring cross-device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innovative designs into functional web applications, continuously experimenting with new technologies and frameworks to align with best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backend processes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connected databases for dynamic content retrieval, streamlining workflows and improving application interactions while ensuring data integrity across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reviews and retrospectives focusing on delivering functional increments and maintaining a high standard of code quality while addressing team feedback and process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schema design and optimization techniques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retrieval times and smooth interactions for users accessing critical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direction of projects, ensuring reliability and performance by regularly evaluating and integrating new technologies suitable to the evolving project needs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optimization practices and implementation of design patterns, enhancing code readability and maintainability, which significantly reduced the number of reported bugs in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guides for developed features, ensuring technical clarity and facilitating easier maintenance for ongoing application support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cross-disciplinary teams including security experts, ensuring compliance with data protection regulations and enhancing application security practices and responses to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industry trends such as serverless architectures and microservice design principles to improve application scalability and reduce deployment bottlenecks within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life cycles, focusing particularly on modern testing strategies, performance tuning, and adherence to Agile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