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Developer Advocate with over 11 years of experience in software development, specializing in web and mobile applications. Proven expertise in code quality, software engineering best practices, and developer education. Passionate about empowering developers through innovative solutions and community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C#, Go, Ruby,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Django, Spring, Flask,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Travis CI, Postman,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Terraform, Ansible, Firebase,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engaging content on </w:t>
      </w:r>
      <w:r w:rsidRPr="00745DD3">
        <w:rPr>
          <w:rFonts w:ascii="Roboto Light" w:eastAsia="Roboto Light" w:hAnsi="Roboto Light" w:cs="Roboto Light"/>
          <w:b/>
          <w:bCs/>
          <w:color w:val="404040" w:themeColor="text1" w:themeTint="BF"/>
          <w:sz w:val="20"/>
          <w:szCs w:val="20"/>
        </w:rPr>
        <w:t xml:space="preserve">software 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empower developers in producing secure and maintainable applications across diverse platforms and languages.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within developer communities, enhancing collaboration and fostering integrations that streamlined workflows for </w:t>
      </w:r>
      <w:r w:rsidRPr="00745DD3">
        <w:rPr>
          <w:rFonts w:ascii="Roboto Light" w:eastAsia="Roboto Light" w:hAnsi="Roboto Light" w:cs="Roboto Light"/>
          <w:b/>
          <w:bCs/>
          <w:color w:val="404040" w:themeColor="text1" w:themeTint="BF"/>
          <w:sz w:val="20"/>
          <w:szCs w:val="20"/>
        </w:rPr>
        <w:t xml:space="preserve">software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significantly amplifying user engagement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and compelling technical content in various formats, including blogs, webinars, and tutorials, aimed at educating the developer community on the importance of </w:t>
      </w:r>
      <w:r w:rsidRPr="00745DD3">
        <w:rPr>
          <w:rFonts w:ascii="Roboto Light" w:eastAsia="Roboto Light" w:hAnsi="Roboto Light" w:cs="Roboto Light"/>
          <w:b/>
          <w:bCs/>
          <w:color w:val="404040" w:themeColor="text1" w:themeTint="BF"/>
          <w:sz w:val="20"/>
          <w:szCs w:val="20"/>
        </w:rPr>
        <w:t xml:space="preserve">technical debt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and </w:t>
      </w:r>
      <w:r w:rsidRPr="00745DD3">
        <w:rPr>
          <w:rFonts w:ascii="Roboto Light" w:eastAsia="Roboto Light" w:hAnsi="Roboto Light" w:cs="Roboto Light"/>
          <w:b/>
          <w:bCs/>
          <w:color w:val="404040" w:themeColor="text1" w:themeTint="BF"/>
          <w:sz w:val="20"/>
          <w:szCs w:val="20"/>
        </w:rPr>
        <w:t xml:space="preserve">code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and hosted numerous meetups and workshops, gathering diverse technology audiences to discuss trends in </w:t>
      </w:r>
      <w:r w:rsidRPr="00745DD3">
        <w:rPr>
          <w:rFonts w:ascii="Roboto Light" w:eastAsia="Roboto Light" w:hAnsi="Roboto Light" w:cs="Roboto Light"/>
          <w:b/>
          <w:bCs/>
          <w:color w:val="404040" w:themeColor="text1" w:themeTint="BF"/>
          <w:sz w:val="20"/>
          <w:szCs w:val="20"/>
        </w:rPr>
        <w:t xml:space="preserve">software development lifecycles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refined community insights and enriched product management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sales engineers and product marketers to expand advocacy for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company visibility in the software development ecosystem through strategic online engagements and community involvement.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engage in product feedback sessions, ensuring developer needs were prioritized and integrated into product development cycles, resulting in improved user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unique demos and tutorials in partnership with external vendors, showcasing integrations with other tools and frameworks that complemented Sonar's offerings and extended reach into target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social media platforms to amplify Sonar’s brand, crafting targeted messages aimed at building brand authority and demonstrating thought leadership amidst the developer community in the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exceptional communication skills to distill complex technical concepts into understandable content, positioning Sonar as a leading voice on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software development, ensuring the community received the most current insights through regular content updates and thought leadership articles.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outreach to various technology influencers and organizations, establishing partnerships designed to enrich educational content and amplify events tailored towards developers seeking to enhance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at industry conferences, demonstrating a strong ability to present complex information coherently to technical audiences, driving interest in Sonar’s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community feedback related to product functionality, working closely with product managers to advocate improvements to Sonar’s tools based on direct developer needs, creating a responsive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nurtured relationships with key technology organizations to promote knowledge-sharing initiatives, fostering a culture of collaboration and learning within the software engineering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changing priorities and adaptability within a fast-paced work environment, while effectively managing multiple projects, ensuring timely deliverables without compromising on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web and mobile applications,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high-quality software aligning with user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of engineers, testers, and product managers to conceptualize and implement innovative technical solutions that boost team performance and product quality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enabling rapid iteration and continuous delivery of software products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technical documentation, crafting detailed guides, specifications, and tutorials for both internal teams and external users, facilitating improved product comprehension and usage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engineering team to disseminate best practices surrounding </w:t>
      </w:r>
      <w:r w:rsidRPr="00745DD3">
        <w:rPr>
          <w:rFonts w:ascii="Roboto Light" w:eastAsia="Roboto Light" w:hAnsi="Roboto Light" w:cs="Roboto Light"/>
          <w:b/>
          <w:bCs/>
          <w:color w:val="404040" w:themeColor="text1" w:themeTint="BF"/>
          <w:sz w:val="20"/>
          <w:szCs w:val="20"/>
        </w:rPr>
        <w:t xml:space="preserve">software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use of tools, fostering a collaborative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standards of code quality and security, ensuring team alignment with organizational objectives while mentoring junior developers on technical approaches and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and market research into iterative development cycles, iteratively enhancing application features and overall user experience, all while maintaining a user-centric approach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and accessible user interfaces using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client satisfaction significantly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application performance through profiling and monitoring tools, identifying points of inefficiency and implementing corrective measures to reduce latency and improve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incident response and troubleshooting for production applications, developing a robust understanding of application performance under load and enacting recovery strategies effectively while minimizing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protocols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testing efficiency and reducing bug-related escalations post-deployment, leading to more stable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engineers within the team, helping to nurture the next generation of software developers while promoting a collaborative workplace ethos.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