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highly skilled DevSecOps Solutions Architect with over 11 years of experience in software development, specializing in web and mobile applications, driving security-first development practices and implementing cloud-based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Docker, Kubernetes, OpenShift,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DevSecOps, Security Automation, FedRAMP, FISMA, NIST, IAM, Incident Response, Vulnerability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GitLab CI, Maven, Gradle, Ansible,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Java, Go, JavaScript, Ruby, Rust,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ELK Stack, Splunk, Prometheus, Grafana, Nagios, Datadog,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a security-first approach to software development and integration with continuous monitoring tools, which fostered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infrastructures that supported high-demand enterprise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 and deployment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development processes, enhancing project delivery speed and improving team adaptability to changing requirements and technologies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automated security tests and code quality checks to streamline deployment processes and maintain high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ongoing training programs for engineering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organizational security awareness and practices within project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vulnerability assessments and implemented remediation strategies through automated tooling, ensuring infrastructure compliance with regulatory requirements while reducing potential security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code reviews and audits of software applications, providing actionable feedback that improved code security and adherence to established DevSecOps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of automated incident response strategies, enhancing the team's capacity to react promptly to security incidents and ensuring business continuity during breaches or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cross-functional collaboration with internal teams to refine infrastructure requirements, fostering a culture of transparency and cooperation in delivering technology solutions tailored to user needs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architectural designs and security best practices, facilitating knowledge transfer and providing a reference for future development efforts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and maintained container security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minimizing vulnerabilities while optimizing deployment efficiency in the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network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IDS/IPS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firewall policies, effectively reducing the attack surface and ensuring secure data transmissions across network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code and scripts that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consistency and reproducibility in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from security audits and assessments to stakeholders, translating complex technical concepts into actionable business insights that informed strategic planning and risk management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identity and access management (IAM) policies to control and monitor internal and external access to cloud resources, significantly improving security posture against unauthorized access.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team collaboration and improving the deployment speed of high-quality software products that met user expectations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deployment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scaling of microservices and optimizing resource utilization while reducing downtime during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automated testing phases to ensure code quality prior to deployment, thus facilitating a smooth transition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active monitoring and analysis of software components and services, applying remediation tactics to mitigate potential threats before they could escalate.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align development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all software solutions complied with governmental guidelines and maintaining project integrity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focusing on security best practices and developing sound coding guidelines, which led to an overall improvement in code quality and security practices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logging and monitoring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with real-time visibility into application performance and security-related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training sessions for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practices, cultivating a better understanding of information security protocols and promoting a culture of security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innovate and optimize existing DevOps practices through the regular evaluation and integration of new tools and technologies tailored to project requirements and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retrospective analyses to identify areas for improvement in development processes, resulting in constructive feedback loops that enhanced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clients in defining security policies and procedures as part of their digital transformation efforts, ensuring alignment with organizational goals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aimed at enhancing the user experience of software applications through iterative design and testing processes that informed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