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DevOps Engineer with over 11 years of experience in software development, specializing in cloud infrastructure, continuous integration, and automation. Proficient in AWS, Terraform, and Docker, dedicated to delivering scalable solutions for complex projects, ensuring high reliability and security. Strong collaborator with a passion for leveraging technology to enhance user experiences in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w:t>
      </w:r>
      <w:r w:rsidRPr="00745DD3">
        <w:rPr>
          <w:rFonts w:ascii="Roboto Light" w:eastAsia="Roboto Light" w:hAnsi="Roboto Light" w:cs="Roboto Light"/>
          <w:color w:val="404040" w:themeColor="text1" w:themeTint="BF"/>
          <w:sz w:val="20"/>
          <w:szCs w:val="20"/>
        </w:rPr>
        <w:t xml:space="preserve"> AWS, Azure, GCP, IBM Cloud, DigitalOcean, Heroku, OpenStack,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OpenShift, Rancher, Nomad, Podman, Docker Compose, Container-D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Puppet, Chef, SaltStack, CloudFormation, Pulumi,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TeamCity, GitLab CI, CircleCI, Bitbucket Pipelines, Travis CI, GitHub Actions,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Datadog, Splunk, New Relic, ELK Stack, AppDynamics, Nagios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resilient infrastructure on multi-region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high availability for critical services while integrating various on-premises solutions seamlessly into the cloud ecosystem for improved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reinforced, and optimized CI/CD pipelines using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rapid delivery of application updates while minimizing errors and downtime through comprehensive automated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and fine-tuned containerized workloads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orchestration with </w:t>
      </w:r>
      <w:r w:rsidRPr="00745DD3">
        <w:rPr>
          <w:rFonts w:ascii="Roboto Light" w:eastAsia="Roboto Light" w:hAnsi="Roboto Light" w:cs="Roboto Light"/>
          <w:b/>
          <w:bCs/>
          <w:color w:val="404040" w:themeColor="text1" w:themeTint="BF"/>
          <w:sz w:val="20"/>
          <w:szCs w:val="20"/>
        </w:rPr>
        <w:t xml:space="preserve">HashiCorp Nomad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t>
      </w:r>
      <w:r w:rsidRPr="00745DD3">
        <w:rPr>
          <w:rFonts w:ascii="Roboto Light" w:eastAsia="Roboto Light" w:hAnsi="Roboto Light" w:cs="Roboto Light"/>
          <w:b/>
          <w:bCs/>
          <w:color w:val="404040" w:themeColor="text1" w:themeTint="BF"/>
          <w:sz w:val="20"/>
          <w:szCs w:val="20"/>
        </w:rPr>
        <w:t xml:space="preserve">Consul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service mesh and secrets management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repeatable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consistent configurations across different environments to adhere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troubleshot, and enhanced system performance metrics, focusing on reducing latency and improving throughput while maintaining cluster state integrity,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security practices, including secrets rotation and network policies through </w:t>
      </w:r>
      <w:r w:rsidRPr="00745DD3">
        <w:rPr>
          <w:rFonts w:ascii="Roboto Light" w:eastAsia="Roboto Light" w:hAnsi="Roboto Light" w:cs="Roboto Light"/>
          <w:b/>
          <w:bCs/>
          <w:color w:val="404040" w:themeColor="text1" w:themeTint="BF"/>
          <w:sz w:val="20"/>
          <w:szCs w:val="20"/>
        </w:rPr>
        <w:t xml:space="preserve">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critical data and communications across the infrastructure and increasing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security personnel, and database administrators to ensure that the deployed infrastructure was aligned with application needs and database specifications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infrastructure processes thoroughly to provide a solid knowledge base for team sharing, consistently updating documentation to reflect changes in configurations and best practices observed.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performance tuning and fault tolerance strategies by assessing infrastructure workloads, identifying bottlenecks, and recommending improvements based on emerging industry trends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justify decisions based on system performance, security requirements, and cost efficiency considerations, fostering an environment of informed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within cross-functional teams to enhance the deployment pipeline by integrating feedback loops that increased deployment efficiency and reduced cycle times significantly during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for knowledge sharing sessions, enabling the team to keep abreast of new integrations and technologies adopted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productivity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experience with open-source tools to contribute effectively to community-driven projects and initiatives within the organization, demonstrating commitment to industry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supported organizational transformation efforts, encouraging a shift towards agile workflows and development practices for cultural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best practices in observability and monitoring, establishing protocols that guided developers in implementing robust baking principles for their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maintainability, while collaborating with product teams to meet deployment schedules and service level agreements for cloud-based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disaster recovery, significantly improving the resilience of critical business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improve operational efficiency, streamline processes, and reduce error rates that had previously prevailed in manual workflows, resulting in greater agility for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system audits and compliance checks, employing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application of security policies and compliance with local regulations among the deployed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teams to architect systems that adhered to stringent security protocols, leveraging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access control and integrating with technologies such as </w:t>
      </w:r>
      <w:r w:rsidRPr="00745DD3">
        <w:rPr>
          <w:rFonts w:ascii="Roboto Light" w:eastAsia="Roboto Light" w:hAnsi="Roboto Light" w:cs="Roboto Light"/>
          <w:b/>
          <w:bCs/>
          <w:color w:val="404040" w:themeColor="text1" w:themeTint="BF"/>
          <w:sz w:val="20"/>
          <w:szCs w:val="20"/>
        </w:rPr>
        <w:t xml:space="preserve">CloudFront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gather and analyze system performance metrics, enabling proactive analyses that lead to improvements in operational efficiency and system reliability for complex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risks and developed mitigation strategies in production settings, incorporating feedback from failover tests to enhance resilience and reliability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the CI/CD processes and security practices to provide transparency within the team, enhancing collaborative efforts and knowledge sharing through structured workflows and access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architectural planning sessions to contribute insights on the latest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driving innovation and improvement within the broader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building and knowledge sharing beyond standard operational duties, participating in training sessions and workshops with a view towards upskilling team members in contemporary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incident response strategies by collaborating with DevOps teams to create robust troubleshooting guides and runbooks, significantly improving response times during critical outages or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regularly soliciting feedback on infrastructure enhancements and operational practices, implementing findings to refine workflows and overall project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