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Engineer with 11 years in software development, focusing on web and mobile applications. Proficient in Infrastructure as Code, AWS, Docker, and continuous integration strategies, driving efficiency and security in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xml:space="preserve"> Terraform, AWS, CloudFormation, Ansible, Kubernetes, OpenShift,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Node.js, Go, Ruby,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NoSQL, PostgreSQL, MySQL,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Apache Kafka, Airflow, Spark, Data warehousing,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Jenkins, CircleCI, GitHub Actions, Travis CI, Bitbucket, GitLab CI,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development environments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infrastructure reliability and facilitating seamless deployments across multiple environments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deployment frequency while integrating stringent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combat potential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software developers and project managers to enforce established development workflows, improving team productivity and ensuring alignment with technical standards and best practices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and release cycles while improving system performance and mitigating operational bottlenecks in staging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logging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checks and performance metrics were easily accessible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pipeline solutions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ETL processes, ensuring efficient data flow and analytics that support business decision-making and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workflows, identifying technical challenges and working collaboratively to devise actionable strategies that enhance development efficiency and outcome predictability.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scripts, especially focusing on </w:t>
      </w:r>
      <w:r w:rsidRPr="00745DD3">
        <w:rPr>
          <w:rFonts w:ascii="Roboto Light" w:eastAsia="Roboto Light" w:hAnsi="Roboto Light" w:cs="Roboto Light"/>
          <w:b/>
          <w:bCs/>
          <w:color w:val="404040" w:themeColor="text1" w:themeTint="BF"/>
          <w:sz w:val="20"/>
          <w:szCs w:val="20"/>
        </w:rPr>
        <w:t xml:space="preserve">boto3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AWS resource management, resulting in more efficient and error-free infrastructure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deployment orchestration across multiple environments, ensuring that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were utilized where applicable to maximize efficiency and minimize costs in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response teams, where I helped troubleshoot and resolve infrastructure issues rapidly, minimizing downtime and ensuring system integrity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secure coding guidelines to ensure compliance with industry standards while managing and resolving vulnerabilities in development and production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scalable applications designed to fulfill customer expectations utilizing cutting-edge cloud technologies and agile methodologies to ensure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automation processes, deployment strategies, and training manuals to ensure clarity and knowledge transfer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and tools within existing frameworks, optimizing API usage, and enhancing system capabilities and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backend performance and user satisfaction through efficient database interactions and middleware functionalities via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CI/CD workflows with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continuous testing and integration while maintaining high code quality standards through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server provisioning and application deployments, resulting in significant time savings for the engineering team during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create well-defined APIs and microservices, ensuring seamless integration and smooth flow of data between various systems and components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ensuring adherence to best practices and coding standards, while providing constructive feedback and coaching junior developers to foster a collaborative programming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relational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table structures which improved data retrieval performance by utilizing proper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including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visibility into application performance, proactively identifying bottlenecks and potential issues before impacting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within the team to complete multiple sprints on time, adapting to changing requirements while ensuring a focus on delivering quality code and features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multi-container applications, minimizing configuration overhead and establishing a robust development environment that mirrored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internal processes and application functionalities, ensuring future maintainability and on-boarding efficiency for new team members by detailing the system architecture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the team on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branching strategies, promoting best practices that resulted in improved code management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ensuring that project outcomes aligned with business objectives and user expectations, effectively handling change management and project scope adjustments to maintain focus.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