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DevOps Engineer with over 11 years of experience in software development, specializing in web and mobile applications. Proven expertise in Microsoft IIS, MS SQL Server, and cloud solutions including PaaS and IaaS environments. Skilled in load balancing and application integration. Strong problem-solving abilities with a focus on high availability and authentication mechanisms. Committed to delivering innovative solutions and optimizing deployments through automation and scripting.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Microsoft IIS 10, Web Applications, Load Balancing, F5, Application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MS SQL Server 2005, MS SQL Server 2016, Oracle, IBM DB2, Clustering Solutions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Virtualization:</w:t>
      </w:r>
      <w:r w:rsidRPr="00745DD3">
        <w:rPr>
          <w:rFonts w:ascii="Roboto Light" w:eastAsia="Roboto Light" w:hAnsi="Roboto Light" w:cs="Roboto Light"/>
          <w:color w:val="404040" w:themeColor="text1" w:themeTint="BF"/>
          <w:sz w:val="20"/>
          <w:szCs w:val="20"/>
        </w:rPr>
        <w:t xml:space="preserve"> PaaS, IaaS, Microsoft Azure, Virtualization Technologies, Networking Components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PowerShell, Automation, Scripting, Git, Continuous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Protocols:</w:t>
      </w:r>
      <w:r w:rsidRPr="00745DD3">
        <w:rPr>
          <w:rFonts w:ascii="Roboto Light" w:eastAsia="Roboto Light" w:hAnsi="Roboto Light" w:cs="Roboto Light"/>
          <w:color w:val="404040" w:themeColor="text1" w:themeTint="BF"/>
          <w:sz w:val="20"/>
          <w:szCs w:val="20"/>
        </w:rPr>
        <w:t xml:space="preserve"> PKI Infrastructure, OAuth2, OpenID, SAML, Authentication Mechanisms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Installed and configured multiple instances of </w:t>
      </w:r>
      <w:r w:rsidRPr="00745DD3">
        <w:rPr>
          <w:rFonts w:ascii="Roboto Light" w:eastAsia="Roboto Light" w:hAnsi="Roboto Light" w:cs="Roboto Light"/>
          <w:b/>
          <w:bCs/>
          <w:color w:val="404040" w:themeColor="text1" w:themeTint="BF"/>
          <w:sz w:val="20"/>
          <w:szCs w:val="20"/>
        </w:rPr>
        <w:t xml:space="preserve">Microsoft IIS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8.0 and 10, ensuring optimal performance and security, while collaborating with cross-functional teams to meet business objectives and user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 availability clustering solutions for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to enhance data accessibility and disaster recovery strategies that align with business continuity plans.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w:t>
      </w:r>
      <w:r w:rsidRPr="00745DD3">
        <w:rPr>
          <w:rFonts w:ascii="Roboto Light" w:eastAsia="Roboto Light" w:hAnsi="Roboto Light" w:cs="Roboto Light"/>
          <w:b/>
          <w:bCs/>
          <w:color w:val="404040" w:themeColor="text1" w:themeTint="BF"/>
          <w:sz w:val="20"/>
          <w:szCs w:val="20"/>
        </w:rPr>
        <w:t xml:space="preserve">PaaS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advanced networking components such as </w:t>
      </w:r>
      <w:r w:rsidRPr="00745DD3">
        <w:rPr>
          <w:rFonts w:ascii="Roboto Light" w:eastAsia="Roboto Light" w:hAnsi="Roboto Light" w:cs="Roboto Light"/>
          <w:b/>
          <w:bCs/>
          <w:color w:val="404040" w:themeColor="text1" w:themeTint="BF"/>
          <w:sz w:val="20"/>
          <w:szCs w:val="20"/>
        </w:rPr>
        <w:t xml:space="preserve">vNets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NSGs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maintained document management systems with </w:t>
      </w:r>
      <w:r w:rsidRPr="00745DD3">
        <w:rPr>
          <w:rFonts w:ascii="Roboto Light" w:eastAsia="Roboto Light" w:hAnsi="Roboto Light" w:cs="Roboto Light"/>
          <w:b/>
          <w:bCs/>
          <w:color w:val="404040" w:themeColor="text1" w:themeTint="BF"/>
          <w:sz w:val="20"/>
          <w:szCs w:val="20"/>
        </w:rPr>
        <w:t xml:space="preserve">LaserFiche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workflow management and promoting efficiency through automation and customized user interfaces that met departmental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issues related to </w:t>
      </w:r>
      <w:r w:rsidRPr="00745DD3">
        <w:rPr>
          <w:rFonts w:ascii="Roboto Light" w:eastAsia="Roboto Light" w:hAnsi="Roboto Light" w:cs="Roboto Light"/>
          <w:b/>
          <w:bCs/>
          <w:color w:val="404040" w:themeColor="text1" w:themeTint="BF"/>
          <w:sz w:val="20"/>
          <w:szCs w:val="20"/>
        </w:rPr>
        <w:t xml:space="preserve">Windows 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access management and security protocols, while improving response times and maintaining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troubleshooting for internal and external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MS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databases to improve performance metrics and minimize downtime for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multiple authentication mechanisms for web applications including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and enhancing security layers against vulnerabilities or intrusions.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evaluations of load balancing technologies, strategically optimizing the performance of applications to minimize latency and enhance the user experience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design and implement robust application architectures, integrating a variety of web services and backend solutions to streamline data exchange.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w:t>
      </w:r>
      <w:r w:rsidRPr="00745DD3">
        <w:rPr>
          <w:rFonts w:ascii="Roboto Light" w:eastAsia="Roboto Light" w:hAnsi="Roboto Light" w:cs="Roboto Light"/>
          <w:b/>
          <w:bCs/>
          <w:color w:val="404040" w:themeColor="text1" w:themeTint="BF"/>
          <w:sz w:val="20"/>
          <w:szCs w:val="20"/>
        </w:rPr>
        <w:t xml:space="preserve">Windows/SQL Clustering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resiliency and uptime, while mentoring junior engineers on best practices and operational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numerous routine tasks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operational efficiency and reducing the potential for human error within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end-to-end application integration workflows, enhancing data accuracy and integrity across platforms while meeting deadlines on key projects and initiatives that involved multi-department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procedures for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functionality evaluation while promoting a culture of continuous improvement among team members during the transition of legacy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and operational procedures for application deployments, guiding team members through complex setups and ensuring knowledge preservation post-project completion.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work environment by adopting Agile methodologies, leading daily stand-ups, and sprint planning meetings to ensure project timelines and deliverables aligned with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solutions utilizing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adherence to industry standards for security and data integrity during transition and integration phases of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and optimization of corporate websites using </w:t>
      </w:r>
      <w:r w:rsidRPr="00745DD3">
        <w:rPr>
          <w:rFonts w:ascii="Roboto Light" w:eastAsia="Roboto Light" w:hAnsi="Roboto Light" w:cs="Roboto Light"/>
          <w:b/>
          <w:bCs/>
          <w:color w:val="404040" w:themeColor="text1" w:themeTint="BF"/>
          <w:sz w:val="20"/>
          <w:szCs w:val="20"/>
        </w:rPr>
        <w:t xml:space="preserve">Microsoft IIS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web application performance and streamlining deployment processes according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the team to implement </w:t>
      </w:r>
      <w:r w:rsidRPr="00745DD3">
        <w:rPr>
          <w:rFonts w:ascii="Roboto Light" w:eastAsia="Roboto Light" w:hAnsi="Roboto Light" w:cs="Roboto Light"/>
          <w:b/>
          <w:bCs/>
          <w:color w:val="404040" w:themeColor="text1" w:themeTint="BF"/>
          <w:sz w:val="20"/>
          <w:szCs w:val="20"/>
        </w:rPr>
        <w:t xml:space="preserve">load balancing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for web applications, facilitating enhanced availability and responsiveness for users both internally and externally.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deployment of secure </w:t>
      </w:r>
      <w:r w:rsidRPr="00745DD3">
        <w:rPr>
          <w:rFonts w:ascii="Roboto Light" w:eastAsia="Roboto Light" w:hAnsi="Roboto Light" w:cs="Roboto Light"/>
          <w:b/>
          <w:bCs/>
          <w:color w:val="404040" w:themeColor="text1" w:themeTint="BF"/>
          <w:sz w:val="20"/>
          <w:szCs w:val="20"/>
        </w:rPr>
        <w:t xml:space="preserve">IaaS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advanced monitoring tools to track performance metrics and address potential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projects focusing on </w:t>
      </w:r>
      <w:r w:rsidRPr="00745DD3">
        <w:rPr>
          <w:rFonts w:ascii="Roboto Light" w:eastAsia="Roboto Light" w:hAnsi="Roboto Light" w:cs="Roboto Light"/>
          <w:b/>
          <w:bCs/>
          <w:color w:val="404040" w:themeColor="text1" w:themeTint="BF"/>
          <w:sz w:val="20"/>
          <w:szCs w:val="20"/>
        </w:rPr>
        <w:t xml:space="preserve">authentication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adhered to organizational goals, including integration of </w:t>
      </w:r>
      <w:r w:rsidRPr="00745DD3">
        <w:rPr>
          <w:rFonts w:ascii="Roboto Light" w:eastAsia="Roboto Light" w:hAnsi="Roboto Light" w:cs="Roboto Light"/>
          <w:b/>
          <w:bCs/>
          <w:color w:val="404040" w:themeColor="text1" w:themeTint="BF"/>
          <w:sz w:val="20"/>
          <w:szCs w:val="20"/>
        </w:rPr>
        <w:t xml:space="preserve">OpenID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implementation of best practices for security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troubleshooting of complex distributed web service applications, collaborating with database teams to identify bottlenecks and rectify issues impacting user access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workflows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system administration tasks, effectively reducing manual intervention and improving time management across various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collaborative discussions to drive improvements in application architecture and design, emphasizing the need for modularity and clear documentation for future reference.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