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implementing, and optimizing advanced software systems for web and mobile applications. Proven ability to lead teams in driving successful digital transformation initiatives, proficient in collaborating with clients to align technology solutions with business objectives, and passionate about mentoring junior developers and presenting innovative ideas and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JavaScript, TypeScript, Ruby, Bash, Perl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GKE, EKS, AKS, OpenShift, Rancher,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xml:space="preserve"> Terraform, Ansible, CloudFormation, Pulumi, AWS CDK, Octopus Deploy, Azure Resource Manager,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Version Control:</w:t>
      </w:r>
      <w:r w:rsidRPr="00745DD3">
        <w:rPr>
          <w:rFonts w:ascii="Roboto Light" w:eastAsia="Roboto Light" w:hAnsi="Roboto Light" w:cs="Roboto Light"/>
          <w:color w:val="404040" w:themeColor="text1" w:themeTint="BF"/>
          <w:sz w:val="20"/>
          <w:szCs w:val="20"/>
        </w:rPr>
        <w:t xml:space="preserve"> Git, GitHub, GitLab, Jenkins, CircleCI, Travis CI, Bitbucket, AWS CodePipeline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DigitalOcean, Heroku, Cloudflare, Firebase,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Monitoring Tools:</w:t>
      </w:r>
      <w:r w:rsidRPr="00745DD3">
        <w:rPr>
          <w:rFonts w:ascii="Roboto Light" w:eastAsia="Roboto Light" w:hAnsi="Roboto Light" w:cs="Roboto Light"/>
          <w:color w:val="404040" w:themeColor="text1" w:themeTint="BF"/>
          <w:sz w:val="20"/>
          <w:szCs w:val="20"/>
        </w:rPr>
        <w:t xml:space="preserve"> HashiCorp Vault, KMS, HSMs, Splunk, Prometheus, Grafana, Datadog,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deployment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for high-availability applications, implementing best practices in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seamless scaling within the </w:t>
      </w:r>
      <w:r w:rsidRPr="00745DD3">
        <w:rPr>
          <w:rFonts w:ascii="Roboto Light" w:eastAsia="Roboto Light" w:hAnsi="Roboto Light" w:cs="Roboto Light"/>
          <w:b/>
          <w:bCs/>
          <w:color w:val="404040" w:themeColor="text1" w:themeTint="BF"/>
          <w:sz w:val="20"/>
          <w:szCs w:val="20"/>
        </w:rPr>
        <w:t xml:space="preserve">cloud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dynamic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clients through end-to-end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from assessing </w:t>
      </w:r>
      <w:r w:rsidRPr="00745DD3">
        <w:rPr>
          <w:rFonts w:ascii="Roboto Light" w:eastAsia="Roboto Light" w:hAnsi="Roboto Light" w:cs="Roboto Light"/>
          <w:b/>
          <w:bCs/>
          <w:color w:val="404040" w:themeColor="text1" w:themeTint="BF"/>
          <w:sz w:val="20"/>
          <w:szCs w:val="20"/>
        </w:rPr>
        <w:t xml:space="preserve">technology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executing high-quality project deliveries that adhered to timelines while aligning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the provisioning of infrastructure, resulting in streamlined operations and significant reductions in deployment time while enhancing overall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and proof of concepts for enterprise clients, showcasing the transformational impact of adopting strategic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in enhancing business productivity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establish a clear understanding of their roles in the </w:t>
      </w:r>
      <w:r w:rsidRPr="00745DD3">
        <w:rPr>
          <w:rFonts w:ascii="Roboto Light" w:eastAsia="Roboto Light" w:hAnsi="Roboto Light" w:cs="Roboto Light"/>
          <w:b/>
          <w:bCs/>
          <w:color w:val="404040" w:themeColor="text1" w:themeTint="BF"/>
          <w:sz w:val="20"/>
          <w:szCs w:val="20"/>
        </w:rPr>
        <w:t xml:space="preserve">Software Development Life Cycle (SDLC)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transparency and engagement throughout project execution and delivery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to elevate their technical capabilities, focusing on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an environment conducive to skill development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modern software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Project Management Office to provide visibility into project status, ensuring alignment on </w:t>
      </w:r>
      <w:r w:rsidRPr="00745DD3">
        <w:rPr>
          <w:rFonts w:ascii="Roboto Light" w:eastAsia="Roboto Light" w:hAnsi="Roboto Light" w:cs="Roboto Light"/>
          <w:b/>
          <w:bCs/>
          <w:color w:val="404040" w:themeColor="text1" w:themeTint="BF"/>
          <w:sz w:val="20"/>
          <w:szCs w:val="20"/>
        </w:rPr>
        <w:t xml:space="preserve">project scope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timelines while managing expectations effectively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current </w:t>
      </w:r>
      <w:r w:rsidRPr="00745DD3">
        <w:rPr>
          <w:rFonts w:ascii="Roboto Light" w:eastAsia="Roboto Light" w:hAnsi="Roboto Light" w:cs="Roboto Light"/>
          <w:b/>
          <w:bCs/>
          <w:color w:val="404040" w:themeColor="text1" w:themeTint="BF"/>
          <w:sz w:val="20"/>
          <w:szCs w:val="20"/>
        </w:rPr>
        <w:t xml:space="preserve">technology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w:t>
      </w:r>
      <w:r w:rsidRPr="00745DD3">
        <w:rPr>
          <w:rFonts w:ascii="Roboto Light" w:eastAsia="Roboto Light" w:hAnsi="Roboto Light" w:cs="Roboto Light"/>
          <w:b/>
          <w:bCs/>
          <w:color w:val="404040" w:themeColor="text1" w:themeTint="BF"/>
          <w:sz w:val="20"/>
          <w:szCs w:val="20"/>
        </w:rPr>
        <w:t xml:space="preserve">cloud adoption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advising clients on strategic initiatives that drive innovation and efficiency in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and logging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visibility into application performance, helping clients proactively address technical debt and operational issues before they impact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professional associations and contributed to open-source communities, enhancing personal skills while driving the adoption of </w:t>
      </w:r>
      <w:r w:rsidRPr="00745DD3">
        <w:rPr>
          <w:rFonts w:ascii="Roboto Light" w:eastAsia="Roboto Light" w:hAnsi="Roboto Light" w:cs="Roboto Light"/>
          <w:b/>
          <w:bCs/>
          <w:color w:val="404040" w:themeColor="text1" w:themeTint="BF"/>
          <w:sz w:val="20"/>
          <w:szCs w:val="20"/>
        </w:rPr>
        <w:t xml:space="preserve">industry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peers and leveraging collective knowledge for greater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marketing teams to create engaging content that highlights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cloud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through blogs and live workshops to establish thought leadership in the tech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led workshops aimed at educating clients on advanced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hands-on experience with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cloud configurations, aligning with industry standards to enhance data protection while maintaining compliance with organizational policies and regulations as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architectures for integrating legacy systems with </w:t>
      </w:r>
      <w:r w:rsidRPr="00745DD3">
        <w:rPr>
          <w:rFonts w:ascii="Roboto Light" w:eastAsia="Roboto Light" w:hAnsi="Roboto Light" w:cs="Roboto Light"/>
          <w:b/>
          <w:bCs/>
          <w:color w:val="404040" w:themeColor="text1" w:themeTint="BF"/>
          <w:sz w:val="20"/>
          <w:szCs w:val="20"/>
        </w:rPr>
        <w:t xml:space="preserve">cloud-native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overall system performance and reduced operational costs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partner organizations to present innovative workshops and webinars, contributing to ongoing professional development opportunities and maintaining a strong community presence.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paradigms to enhance application resilience and optimize resource utilization within cloud environments across diverse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key software initiatives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efficient project management and team collaboration while adapting to evolving client requirements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 configurations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continuous integration and delivery of applications, enhancing the speed and reliability of software releases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for successful integration of client feedback into product enhancements, ensuring alignment with client needs while promoting transparency during the </w:t>
      </w:r>
      <w:r w:rsidRPr="00745DD3">
        <w:rPr>
          <w:rFonts w:ascii="Roboto Light" w:eastAsia="Roboto Light" w:hAnsi="Roboto Light" w:cs="Roboto Light"/>
          <w:b/>
          <w:bCs/>
          <w:color w:val="404040" w:themeColor="text1" w:themeTint="BF"/>
          <w:sz w:val="20"/>
          <w:szCs w:val="20"/>
        </w:rPr>
        <w:t xml:space="preserve">SDLC process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a team of developers to drive successful project outcomes, emphasizing personal accountability, process optimization, and encouraging ownership of project components resulting in high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focused on emerging technologies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educating teams 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application development and infrastructure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industry events and seminars, contributing valuable insights on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best practices to cultivate collaboration with industry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documentation and instructional materials covering advanced </w:t>
      </w:r>
      <w:r w:rsidRPr="00745DD3">
        <w:rPr>
          <w:rFonts w:ascii="Roboto Light" w:eastAsia="Roboto Light" w:hAnsi="Roboto Light" w:cs="Roboto Light"/>
          <w:b/>
          <w:bCs/>
          <w:color w:val="404040" w:themeColor="text1" w:themeTint="BF"/>
          <w:sz w:val="20"/>
          <w:szCs w:val="20"/>
        </w:rPr>
        <w:t xml:space="preserve">DevOps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serving as a knowledge base for colleagues and clients to promote best practices within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infrastructure monitoring using tools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congestion points and offering actionable improvements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Directly assisted in navigating complex project demands, leveraging solutions such as </w:t>
      </w:r>
      <w:r w:rsidRPr="00745DD3">
        <w:rPr>
          <w:rFonts w:ascii="Roboto Light" w:eastAsia="Roboto Light" w:hAnsi="Roboto Light" w:cs="Roboto Light"/>
          <w:b/>
          <w:bCs/>
          <w:color w:val="404040" w:themeColor="text1" w:themeTint="BF"/>
          <w:sz w:val="20"/>
          <w:szCs w:val="20"/>
        </w:rPr>
        <w:t xml:space="preserve">HashiCorp 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secret management while improving overall project security posture with proactive risk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by obtaining relevant certifications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secret management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compliance with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resource tagging strategies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better cost management and resource utilization aligned with client budget requirements and resource planning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