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Design Engineer with over 11 years of experience in software development, specializing in behavioral design and interaction architecture for web and mobile applications. Proven ability to create high-fidelity prototypes that enhance user experience and facilitate collaboration between design and engineering teams. Adept at implementing GSAP, Framer Motion, and React to design intuitive user interfaces that prioritize clarity, motion, and perceived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GSAP, Framer Motion, Redux, Tailwind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Development:</w:t>
      </w:r>
      <w:r w:rsidRPr="00745DD3">
        <w:rPr>
          <w:rFonts w:ascii="Roboto Light" w:eastAsia="Roboto Light" w:hAnsi="Roboto Light" w:cs="Roboto Light"/>
          <w:color w:val="404040" w:themeColor="text1" w:themeTint="BF"/>
          <w:sz w:val="20"/>
          <w:szCs w:val="20"/>
        </w:rPr>
        <w:t xml:space="preserve"> Git, Figma, Adobe XD, WebGL, SVG, Canva,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xml:space="preserve"> Material-UI, Ant Design, Tailwind CSS, Storybook, CSS-in-JS, Design Tokens, Motion Tokens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UX/UI Testing, Prototyping, Cross-Functional Collaboration, Behavior-Driven Development, Responsive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interaction models and state diagrams to define behavior layers across various applications, enhancing clarity and user trust through intentional motion systems and optimized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prototypes in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validated user experiences early in the development cycle, enabling faster decision-making and reducing engineering rework cycles during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UX flows and diagnose friction points, ensuring that all features met both technical and emotional user expectations with a focus on perceived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micro-interactions for multi-state components, ensuring intuitive feedback mechanisms for transactions and loading states, effectively reducing cognitive load and preventing user disorientation through thoughtful design patterns and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motion systems utilizing </w:t>
      </w:r>
      <w:r w:rsidRPr="00745DD3">
        <w:rPr>
          <w:rFonts w:ascii="Roboto Light" w:eastAsia="Roboto Light" w:hAnsi="Roboto Light" w:cs="Roboto Light"/>
          <w:b/>
          <w:bCs/>
          <w:color w:val="404040" w:themeColor="text1" w:themeTint="BF"/>
          <w:sz w:val="20"/>
          <w:szCs w:val="20"/>
        </w:rPr>
        <w:t xml:space="preserve">GSAP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seamless animations that communicate state changes and storytelling within the user interface, thereby elevating the overall aesthetic quality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reusable interaction primitives and behavioral patterns, facilitating easier implementation by engineering teams and increasing efficiency within the overall development lifecycle for modular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high-fidelity prototypes leveraging spatial continuity and clearly defined motion principles, allowing for early testing of complex user interactions and improvements in application responsiveness, leading to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tools such as </w:t>
      </w:r>
      <w:r w:rsidRPr="00745DD3">
        <w:rPr>
          <w:rFonts w:ascii="Roboto Light" w:eastAsia="Roboto Light" w:hAnsi="Roboto Light" w:cs="Roboto Light"/>
          <w:b/>
          <w:bCs/>
          <w:color w:val="404040" w:themeColor="text1" w:themeTint="BF"/>
          <w:sz w:val="20"/>
          <w:szCs w:val="20"/>
        </w:rPr>
        <w:t xml:space="preserve">Framer Motion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CSS-in-JS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articulate interactions and transitions that adhere to branding guidelines while focusing on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engineers to clarify behavior requirements and established consistent interaction patterns across various components, bridging the gap between design intentions and technical implementations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bar for interaction quality by fine-tuning timing, easing curves and ensuring design principles included clear visual craft guidelines and feedback mechanisms in all developed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critiques with team members to push the boundaries of innovation in behavioral design, ensuring that new ideas were thoughtfully considered and integrated throughout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documented interaction token systems, allowing designers and engineers alike to use and reference standardized animations, easing libraries, and UI states consistently across multiple projects and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practices, overseeing tests and feedback loops, which refined UX designs and validated that they resonate with target audiences before final engineering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systems for developing optimized loading states and skeleton components, contributing to enhanced user experiences in high-stakes environments where perceived performance directly impacts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a robust design system that supports scalable motion guidelines across product deliverables, ensuring a cohesive user experience across interfaces despite varied technical implementations.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transactional processing efficiency and providing robust infrastructure for mobile and desktop users alike with a focus 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as a core team member in Agile projects, regularly engaging with stakeholders to gather requirements, design interactions, and establish technical specifications aligning with user expectations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code quality and reliability across applications while promoting a culture of accountability within the engineering team's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designers and UX researchers to craft user-focused features, leveraging quantitative feedback to iterate on designs, leading to increased user engagement and satisfaction with every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third-party libraries and APIs, ensuring seamless performance while improving interaction designs and enriching user experiences through real-time data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interaction design principles and effective UX strategies, increasing team proficiency in creating engaging user-centered products and fostering a collaborative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best practices for code efficiency and scalability, including analyzing timing and hierarchy of animations to ensure responsiveness and a smooth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peer reviews of design implementations, offering constructive feedback that refined user interactions and is aligned with best practices for accessibility and usability standards within all developed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a scalable design system that facilitated minimal friction during the development of UI components, prioritizing efficiency and consistency across product lines while mitigating design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 cultural shift towards a user-centric design philosophy within the team, enhancing collaboration between design and engineering to produce polished, user-friendly applications that resonate with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and shared knowledge within the community, experimenting with motion techniques and interaction patterns that subsequently enhanced internal design practices and technical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the rollout of new features in existing applications, performing user testing to capture real-world feedback and ensure final product deliveries reflected intended designs and usability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