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dedicated Design Engineer with over 11 years of software development experience focusing on web and mobile applications. Proven expertise in building scalable design systems using React, TypeScript, and Figma, with a strong emphasis on enhancing team collaboration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Vue, styled-components, Emotion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Bitbucket,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Storybook, WCAG, JIRA, Confluence,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reusable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efficiency and consistency across various applications, while ensuring adherence to best accessibility standards which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evolve the design system, managing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ensuring seamless integration of design components into product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design teams on best practices for utilizing the design system effectively while advocating for consistent user experiences across different platforms while also conducting regular design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library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UI elements and their scalability for future product requirements across multiple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design tokens and component patterns into existing projects by collaborating closely with engineers and product managers, ensuring design consistency and technical feasibility across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promote best practices within the design community at ivision, enhancing the understanding of design systems and user-centric design principles among peers and junior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ongoing usability testing protocols to gather insights and drive iterative improvements in design systems, maintaining an equal focus on user-oriented improvements and developer usability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responsibilities, guiding junior engineers and designers in adapting to the established design framework while fostering collaboration between engineering and design teams for improved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refined documentation for design patterns, component libraries and workflows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usability of reference material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component libraries effectively, enabling better collaboration across teams and ensuring that all changes were effectively tracked and implemented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design excellence through regular feedback loops and collaboration, ultimately leading to improved product iterations that aligned with user feedback and business goals during each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the design system to cater to diverse user needs by advocating for accessibility standards, ensuring that products were usable by a wider audience with varying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reviews and retrospectives to contribute valuable insights about user experience and project workflow efficiencies, fostering an adaptive and iterative design environment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stakeholders across the organization to align the design vision with business objectives, which directly influenced product strategy and the prioritization of design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professional development activities, including attending industry conferences and workshops, resulting in a continually evolving understanding of current design trends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built scalable and maintainable systems while leading a team through design-focused product developments, enhancing overall usability and performance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implement design best practices that improved user engagement, leveraging extensive knowledge of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intuitive design flows and interactive prototypes.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the project workflows through the implementation of Continuous Integration/Continuous Deployment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frequencies and reducing change failure rates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team training sessions aimed at enhancing knowledge of the design culture and best practices for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effectively during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component libraries across multiple projects, fostering consistency in visual design and user experience, while reducing redundancy and expediting the development cycle as a result.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features based on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that products were inclusive, raising awareness among team members about the importance of an accessible design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to share insights about the designing processes performed and collaborated on developing techniques that enhanced future project design efficiency and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governance practices related to design documentation and quality controls, ensuring that all design outputs aligned with both technical and aesthetic standards for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bridge between design and development teams by facilitating compelling workshops focused on breaking down complex design requirements, significantly enhancing cross-team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systems’ tools to manage and control the lifecycle of design assets to ensure comprehensive coverage and reliability across the codebase while preventing asset drift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agile methodologies, which helped teams adapt to changing requirements and integrate user feedback into iterative design builds effectively, thereby driving ongoing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international projects, employing version control to manage contributions effectively across different cultural teams, enhancing the ability to create globally relatable products without compromising on local relevance.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