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developer with over 11 years of experience specializing in web and mobile application development. Proven expertise in Python, JavaScript, AI processes, and complex system integrations. Strong background in creating engaging demos and enabling marketing teams through strategic tool implementation. Adept at enhancing customer interactions with cutting-edge AI capabilities. Committed to delivering high-performance solutions that optimize business workflows and maximize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HTML/CSS,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Node.js,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Integrations:</w:t>
      </w:r>
      <w:r w:rsidRPr="00745DD3">
        <w:rPr>
          <w:rFonts w:ascii="Roboto Light" w:eastAsia="Roboto Light" w:hAnsi="Roboto Light" w:cs="Roboto Light"/>
          <w:color w:val="404040" w:themeColor="text1" w:themeTint="BF"/>
          <w:sz w:val="20"/>
          <w:szCs w:val="20"/>
        </w:rPr>
        <w:t xml:space="preserve"> AWS, Azure, GCP, REST APIs,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Technologies:</w:t>
      </w:r>
      <w:r w:rsidRPr="00745DD3">
        <w:rPr>
          <w:rFonts w:ascii="Roboto Light" w:eastAsia="Roboto Light" w:hAnsi="Roboto Light" w:cs="Roboto Light"/>
          <w:color w:val="404040" w:themeColor="text1" w:themeTint="BF"/>
          <w:sz w:val="20"/>
          <w:szCs w:val="20"/>
        </w:rPr>
        <w:t xml:space="preserve"> TensorFlow, PyTorch, scikit-learn,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Telephony Systems:</w:t>
      </w:r>
      <w:r w:rsidRPr="00745DD3">
        <w:rPr>
          <w:rFonts w:ascii="Roboto Light" w:eastAsia="Roboto Light" w:hAnsi="Roboto Light" w:cs="Roboto Light"/>
          <w:color w:val="404040" w:themeColor="text1" w:themeTint="BF"/>
          <w:sz w:val="20"/>
          <w:szCs w:val="20"/>
        </w:rPr>
        <w:t xml:space="preserve"> Salesforce, Zendesk, Twilio, Genesys, NICE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establish a robust demo infrastructure for showcasing </w:t>
      </w:r>
      <w:r w:rsidRPr="00745DD3">
        <w:rPr>
          <w:rFonts w:ascii="Roboto Light" w:eastAsia="Roboto Light" w:hAnsi="Roboto Light" w:cs="Roboto Light"/>
          <w:b/>
          <w:bCs/>
          <w:color w:val="404040" w:themeColor="text1" w:themeTint="BF"/>
          <w:sz w:val="20"/>
          <w:szCs w:val="20"/>
        </w:rPr>
        <w:t xml:space="preserve">Cresta's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environments were stable and continuously updated with the latest features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w:t>
      </w:r>
      <w:r w:rsidRPr="00745DD3">
        <w:rPr>
          <w:rFonts w:ascii="Roboto Light" w:eastAsia="Roboto Light" w:hAnsi="Roboto Light" w:cs="Roboto Light"/>
          <w:b/>
          <w:bCs/>
          <w:color w:val="404040" w:themeColor="text1" w:themeTint="BF"/>
          <w:sz w:val="20"/>
          <w:szCs w:val="20"/>
        </w:rPr>
        <w:t xml:space="preserve">Chrome extensions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demo capabilities and elevating the user experience, fostering impactful product demonstrations across diverse client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synthetic conversation data and multi-scenario call flows, simulating real-world applications to vividly demonstrate the end-to-end functionalities of </w:t>
      </w:r>
      <w:r w:rsidRPr="00745DD3">
        <w:rPr>
          <w:rFonts w:ascii="Roboto Light" w:eastAsia="Roboto Light" w:hAnsi="Roboto Light" w:cs="Roboto Light"/>
          <w:b/>
          <w:bCs/>
          <w:color w:val="404040" w:themeColor="text1" w:themeTint="BF"/>
          <w:sz w:val="20"/>
          <w:szCs w:val="20"/>
        </w:rPr>
        <w:t xml:space="preserve">Cresta's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customer needs through close collaboration with </w:t>
      </w:r>
      <w:r w:rsidRPr="00745DD3">
        <w:rPr>
          <w:rFonts w:ascii="Roboto Light" w:eastAsia="Roboto Light" w:hAnsi="Roboto Light" w:cs="Roboto Light"/>
          <w:b/>
          <w:bCs/>
          <w:color w:val="404040" w:themeColor="text1" w:themeTint="BF"/>
          <w:sz w:val="20"/>
          <w:szCs w:val="20"/>
        </w:rPr>
        <w:t xml:space="preserve">Solutions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translated insights into compelling demos that resonate across various industries and buyer personas.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tools and detailed enablement materials to empower pre-sales teams, increasing their confidence and effectiveness in showcasing </w:t>
      </w:r>
      <w:r w:rsidRPr="00745DD3">
        <w:rPr>
          <w:rFonts w:ascii="Roboto Light" w:eastAsia="Roboto Light" w:hAnsi="Roboto Light" w:cs="Roboto Light"/>
          <w:b/>
          <w:bCs/>
          <w:color w:val="404040" w:themeColor="text1" w:themeTint="BF"/>
          <w:sz w:val="20"/>
          <w:szCs w:val="20"/>
        </w:rPr>
        <w:t xml:space="preserve">real-time coaching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virtual agent features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demos to showcase the fluidity of </w:t>
      </w:r>
      <w:r w:rsidRPr="00745DD3">
        <w:rPr>
          <w:rFonts w:ascii="Roboto Light" w:eastAsia="Roboto Light" w:hAnsi="Roboto Light" w:cs="Roboto Light"/>
          <w:b/>
          <w:bCs/>
          <w:color w:val="404040" w:themeColor="text1" w:themeTint="BF"/>
          <w:sz w:val="20"/>
          <w:szCs w:val="20"/>
        </w:rPr>
        <w:t xml:space="preserve">real-time agent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impressing potential clients with the naturalness of synthesized conversations.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hygiene standards across demo environments to mitigate blockers, ensuring that all systems were operational and performing optimally for an uninterrupted demonstration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tailored demo experiences that catered to different industry verticals, encapsulating unique use cases for sectors like banking, insurance, and retail, enhancing relevance for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risk assessments and troubleshooting during pilot programs, resolving technical roadblocks swiftly to maintain continuity and credibility of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visually appealing assets and maintained comprehensive demo scripts, ensuring that customer challenges and </w:t>
      </w:r>
      <w:r w:rsidRPr="00745DD3">
        <w:rPr>
          <w:rFonts w:ascii="Roboto Light" w:eastAsia="Roboto Light" w:hAnsi="Roboto Light" w:cs="Roboto Light"/>
          <w:b/>
          <w:bCs/>
          <w:color w:val="404040" w:themeColor="text1" w:themeTint="BF"/>
          <w:sz w:val="20"/>
          <w:szCs w:val="20"/>
        </w:rPr>
        <w:t xml:space="preserve">Cresta’s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represented in a clear and impactful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to understand strategic feature developments, ensuring demos not only demonstrated functionality but also articulated the business value behind AI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feedback and continuous improvement by actively seeking input from the Solutions Engineering team, continuously refining demo processes for increased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pilot and proof-of-concept initiatives, coordinating with technical teams to implement tailored integrations that reflect realistic customer journeys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onboarding resources for new demo engineers, establishing a knowledge transfer framework that promotes skill-building and further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tools and frameworks to craft engaging demo walkthroughs and tutorials that enable clear understanding of both real-time and AI functionalities for diverse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 responsiveness and enhancing overall application performance, ensuring a robust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user needs and translate them into functional requirements for product features, leading to improved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integrations, contributing to operational efficiency and reduced server latency, thereby maximizing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integrated third-party APIs to enhance application functionality, thereby improving data accessibility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including unit and integration tests, to enhance code quality and reduce bugs during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migrating legacy systems to modern architectures, including effective real-time data processing strategies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event-driven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architecture and development, fostering a collaborative learning environment and elevating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CI/CD pipelines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cycles and thereby increasing the agility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system performance through proactive monitoring and troubleshooting of application health, contributing to higher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ensure adherence to industry standards and best practices, facilitating knowledge share and continuous code improvement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retrospectives, and daily stand-ups to harmonize team efforts and project goals while minimizing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responsive UI components in collaborative efforts with the UX/UI design team, ensuring seamless user flow and interaction across mobile and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