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database performance, cloud-native applications, and contract lifecycle management. Proven ability to optimize database performance, build scalable data models, and drive effective collaboration across engineering teams. Seeking to leverage expertise in SQL, NoSQL databases, and modern software development practices at Agiloft.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DynamoDB, PostgreSQL, MySQL, NoSQL,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Amazon RDS, AWS Aurora, CloudWatch, MongoDB, Redis, Cassandra, Elasticsearch,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Actions, Docker, Kubernetes, Terraform, Jenkins,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Firebase, Heroku, CloudFormation,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Load Testing, Stress Testing, Benchmarking, Observability, Continuous Integration, Continuous Deployment, Application Performance Monitoring,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conceptualize and build a high-quality data layer for Agiloft’s AI-driven Contract Lifecycle Management, focusing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for rapid user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 models, reducing costly query patterns and integrating </w:t>
      </w:r>
      <w:r w:rsidRPr="00745DD3">
        <w:rPr>
          <w:rFonts w:ascii="Roboto Light" w:eastAsia="Roboto Light" w:hAnsi="Roboto Light" w:cs="Roboto Light"/>
          <w:b/>
          <w:bCs/>
          <w:color w:val="404040" w:themeColor="text1" w:themeTint="BF"/>
          <w:sz w:val="20"/>
          <w:szCs w:val="20"/>
        </w:rPr>
        <w:t xml:space="preserve">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non-relational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complex queries, indexes, and schema designs across multiple database systems,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low latency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caching mechanisms and sharding strategies applicable to high-volume data workloads, improving overall query response times and resource utilization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load testing and benchmarking for various application features, guiding team members in writing performance-conscious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requests with a focus on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minimal downtime during large-scale schema migrations, incorporating strategic planning that included incremental enhancement methodologies and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database performance issues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observability tools, providing actionable insights and solutions to improve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DevOps teams to optimize database deployment strategies on AWS, ensuring smooth scaling during peak demand periods through effective cloud resource management and fault tolerance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ahead of emerging database technologies, regularly recommending architecture improvements and tools that bolster scalability, cost efficiency, and collaborative workflows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communication and teamwork, ensuring that each engineering member felt supported in their efforts to innovate and adapt to new challenges in the contract management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enhancing the software development lifecycle by adopting agile methodologies, which emphasized regular iteration, feedback, and adaptability across all phases of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thorough knowledge of industry-specific trends and technologies, adapting best practices to enhance the efficiency of software development practices within Agiloft.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database patterns and performance improvements that served as a reference for engineering best practices, integrating user feedback for continuous improvement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training sessions for team members on database management tools and strategies, promoting a shared understanding of architecture and performance tactics essential for collaboration in the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development processes, enhancing the overall productivity of cross-functional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multi-tenant applications at Microsoft, focusing on data performance and scalability to serve an extensive user base across diverse geographies and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optimizations on SQL database queries through systematic analysis and redesign of table structures, index improvements, and partitioning strategies, reducing query response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initiatives to enhance application stability and performance, utilizing automated testing tools and frameworks to validate database interactions and application behaviors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bidirectionally with product teams to incorporate user feedback into the architectural design, ensuring that delivered features aligned closely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engineering teams in implementing best practices for database management and performance tuning, fostering a collaborative environment that prioritized knowledge sharing and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to enhance the software development lifecycle using agile methodologies, iterative testing, and stakeholder feedback mechanisms, ensuring timely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monitoring solutions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and performance metrics in real-time, driving proactive maintenance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databases to modern cloud-native solutions,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catered to high availability and performance scalability, adjusting strategies as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and cross-functional workshops focused on developing innovative solutions for existing database constraints, leading to enhanced efficiency and product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user-centric design principles into application architecture, resulting in a stronger end-to-end user experience that aligned with the strategic goals of Microsoft’s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database best practices and performance monitoring tools, enriching their skill sets and fostering a culture of learning and support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system architecture designs and technical specifications for cloud-based applications, ensuring clear communication of complex technical concepts to both technical and non-technical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