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database engineering professional with over 11 years of experience in software development, specializing in cloud-native database architectures and high-performance database solutions. Proven track record of transforming legacy systems into optimized cloud environments, leading diverse engineering teams, and aligning technical solutions with business goals. Extensive expertise in AWS, including RDS, DynamoDB, and Kubernetes, with a focus on scalability, security, and compliance.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EC2, Kubernetes, RDS, Aurora, DynamoDB, Terraform,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 Systems:</w:t>
      </w:r>
      <w:r w:rsidRPr="00745DD3">
        <w:rPr>
          <w:rFonts w:ascii="Roboto Light" w:eastAsia="Roboto Light" w:hAnsi="Roboto Light" w:cs="Roboto Light"/>
          <w:color w:val="404040" w:themeColor="text1" w:themeTint="BF"/>
          <w:sz w:val="20"/>
          <w:szCs w:val="20"/>
        </w:rPr>
        <w:t xml:space="preserve"> Microsoft SQL Server, MySQL, MongoDB, PostgreSQL, Redis, Cassandra, Elasticsearch, CockroachDB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Automation:</w:t>
      </w:r>
      <w:r w:rsidRPr="00745DD3">
        <w:rPr>
          <w:rFonts w:ascii="Roboto Light" w:eastAsia="Roboto Light" w:hAnsi="Roboto Light" w:cs="Roboto Light"/>
          <w:color w:val="404040" w:themeColor="text1" w:themeTint="BF"/>
          <w:sz w:val="20"/>
          <w:szCs w:val="20"/>
        </w:rPr>
        <w:t xml:space="preserve"> Terraform, CI/CD, Ansible, Jenkins, Docker, Prometheus, Grafana,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 &amp; Frameworks:</w:t>
      </w:r>
      <w:r w:rsidRPr="00745DD3">
        <w:rPr>
          <w:rFonts w:ascii="Roboto Light" w:eastAsia="Roboto Light" w:hAnsi="Roboto Light" w:cs="Roboto Light"/>
          <w:color w:val="404040" w:themeColor="text1" w:themeTint="BF"/>
          <w:sz w:val="20"/>
          <w:szCs w:val="20"/>
        </w:rPr>
        <w:t xml:space="preserve"> SQL, Python, Java, Node.js, Go, JavaScript, .NET,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Security:</w:t>
      </w:r>
      <w:r w:rsidRPr="00745DD3">
        <w:rPr>
          <w:rFonts w:ascii="Roboto Light" w:eastAsia="Roboto Light" w:hAnsi="Roboto Light" w:cs="Roboto Light"/>
          <w:color w:val="404040" w:themeColor="text1" w:themeTint="BF"/>
          <w:sz w:val="20"/>
          <w:szCs w:val="20"/>
        </w:rPr>
        <w:t xml:space="preserve"> Data Encryption, IAM, Security Groups, Multi-AZ Deployments, Backup Solutions, HA Strategies, DR Strategies, Audit Compliance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transformation of legacy database systems at ivision into highly available cloud-native architectures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such as </w:t>
      </w:r>
      <w:r w:rsidRPr="00745DD3">
        <w:rPr>
          <w:rFonts w:ascii="Roboto Light" w:eastAsia="Roboto Light" w:hAnsi="Roboto Light" w:cs="Roboto Light"/>
          <w:b/>
          <w:bCs/>
          <w:color w:val="404040" w:themeColor="text1" w:themeTint="BF"/>
          <w:sz w:val="20"/>
          <w:szCs w:val="20"/>
        </w:rPr>
        <w:t xml:space="preserve">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scalability and compliance with industry regulations throughout the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database solutions utilizing </w:t>
      </w:r>
      <w:r w:rsidRPr="00745DD3">
        <w:rPr>
          <w:rFonts w:ascii="Roboto Light" w:eastAsia="Roboto Light" w:hAnsi="Roboto Light" w:cs="Roboto Light"/>
          <w:b/>
          <w:bCs/>
          <w:color w:val="404040" w:themeColor="text1" w:themeTint="BF"/>
          <w:sz w:val="20"/>
          <w:szCs w:val="20"/>
        </w:rPr>
        <w:t xml:space="preserve">Microsoft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transitions to cloud platforms while improving performance and operational efficiency by optimizing resource utilization.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software engineering and infrastructure teams, translating complex requirements into efficient database solutions, enhancing overall application performance and reliability through optimized database access patterns and queries.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Infrastructure as Code (IaC)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significantly reduced environment provisioning times and minimized manual configuration errors in cloud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best practices for database security, disaster recovery, and backup strategies, ensuring adherence to compliance standards while implementing continuous improvement initiatives to enhance data protection measures.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 high-performance database engineering team, fostering an environment of continuous learning, collaboration, and innovation to meet changing organizational needs and drive project success on a global scale.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and alerting solutions using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proactive identification and resolution of database performance issues, leading to improved uptime and service reliability for mission-critical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integrated new database technologies, including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systems to enhance search capabilities and optimize data retrieval speeds for client-facing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comprehensive documentation for database solutions and processes, ensuring team members and stakeholders are aligned and informed regarding architectural decisions, deployment strategies, and operational guidelines.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cost analysis and optimization of cloud resources, employing best practices to manage and reduce operational costs associated with cloud-native databases and services while meeting service level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projects to align database solutions with overall business strategies, collaborating with product management and sales teams to understand requirements and deliver value to customers.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agile methodologies, leading scrum meetings and sprint planning sessions to ensure project milestones were met and team members remained focused on overarching goals and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for database deployments, ensuring successful rollbacks and version control, which improved deployment confidence and reduced downtime during critical updates and changes.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stakeholder communication regarding project progress, risks, and opportunities, driving transparency and fostering trust within cross-functional teams to enhance collaboration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rigorous performance tuning of cloud-based databases, identifying bottlenecks and applying optimizations such as indexing strategies and query refactoring to achieve performance goals.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software applications as a </w:t>
      </w:r>
      <w:r w:rsidRPr="00745DD3">
        <w:rPr>
          <w:rFonts w:ascii="Roboto Light" w:eastAsia="Roboto Light" w:hAnsi="Roboto Light" w:cs="Roboto Light"/>
          <w:b/>
          <w:bCs/>
          <w:color w:val="404040" w:themeColor="text1" w:themeTint="BF"/>
          <w:sz w:val="20"/>
          <w:szCs w:val="20"/>
        </w:rPr>
        <w:t xml:space="preserve">Software Engineer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Microsoft, utilizing advanced technologies such as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performance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specify new features and enhancements for applications,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ensure consistent communication and timely delivery of project milestones and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automation scripts in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deployment processes within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manage application environments efficiently, promoting improved operational performance across application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database design, schema creation, and optimization, enhancing services primarily based on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applications met rigorous performance and scalability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utilizing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automated testing, building, and deployment of applications, significantly reducing the time taken to deliver highly functional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application performance monitoring and analysis using </w:t>
      </w:r>
      <w:r w:rsidRPr="00745DD3">
        <w:rPr>
          <w:rFonts w:ascii="Roboto Light" w:eastAsia="Roboto Light" w:hAnsi="Roboto Light" w:cs="Roboto Light"/>
          <w:b/>
          <w:bCs/>
          <w:color w:val="404040" w:themeColor="text1" w:themeTint="BF"/>
          <w:sz w:val="20"/>
          <w:szCs w:val="20"/>
        </w:rPr>
        <w:t xml:space="preserve">Application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telemetry methods, enabling teams to identify and resolve performance bottlenecks effectively and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for team members on best practices for database management, cloud technologies, and performance optimization tactics to enhance overall team proficiency and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and translate them into actionable software specifications, leveraging strong problem-solving skills to analyze complex challenges and deliver impactful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of RESTful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efficient data interactions between front-end and back-end systems while enhancing application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Refactored legacy codebases to modern standards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application maintainability and enhancing the development workflow through code quality enhancements and testing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security assessments and best practices for cloud applications, ensuring proper encryption and data protection measures were implemented to safeguard user information and comply with privacy regulations.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product roadmaps by aligning technical deliverables with company vision and objectives, supporting leadership in making informed decisions regarding technology direction and resource allocation.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